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D0D2F" w14:textId="3FC6741A" w:rsidR="0089044D" w:rsidRDefault="00EC1CC6" w:rsidP="00E94385">
      <w:pPr>
        <w:widowControl/>
        <w:rPr>
          <w:b/>
          <w:sz w:val="34"/>
        </w:rPr>
      </w:pPr>
      <w:r>
        <w:rPr>
          <w:noProof/>
          <w:snapToGrid/>
          <w:sz w:val="22"/>
          <w:szCs w:val="22"/>
          <w:lang w:eastAsia="en-GB"/>
        </w:rPr>
        <w:drawing>
          <wp:anchor distT="0" distB="0" distL="114300" distR="114300" simplePos="0" relativeHeight="251660288" behindDoc="0" locked="0" layoutInCell="1" allowOverlap="1" wp14:anchorId="647BB3CD" wp14:editId="78ADA958">
            <wp:simplePos x="0" y="0"/>
            <wp:positionH relativeFrom="column">
              <wp:posOffset>-294005</wp:posOffset>
            </wp:positionH>
            <wp:positionV relativeFrom="paragraph">
              <wp:posOffset>-38100</wp:posOffset>
            </wp:positionV>
            <wp:extent cx="1732280" cy="657225"/>
            <wp:effectExtent l="19050" t="0" r="1270" b="0"/>
            <wp:wrapSquare wrapText="bothSides"/>
            <wp:docPr id="6" name="Picture 6" descr="cow_logo_48mm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w_logo_48mm.pd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EEA">
        <w:rPr>
          <w:b/>
          <w:noProof/>
          <w:snapToGrid/>
          <w:sz w:val="34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946880F" wp14:editId="19B4950B">
                <wp:simplePos x="0" y="0"/>
                <wp:positionH relativeFrom="column">
                  <wp:posOffset>4857750</wp:posOffset>
                </wp:positionH>
                <wp:positionV relativeFrom="paragraph">
                  <wp:posOffset>-354330</wp:posOffset>
                </wp:positionV>
                <wp:extent cx="1645920" cy="365760"/>
                <wp:effectExtent l="0" t="0" r="0" b="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369EB" w14:textId="77777777" w:rsidR="00D63201" w:rsidRPr="002D3080" w:rsidRDefault="00D63201" w:rsidP="002D308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688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2.5pt;margin-top:-27.9pt;width:129.6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OO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" o:allowincell="f" stroked="f">
                <v:textbox>
                  <w:txbxContent>
                    <w:p w14:paraId="6C9369EB" w14:textId="77777777" w:rsidR="00D63201" w:rsidRPr="002D3080" w:rsidRDefault="00D63201" w:rsidP="002D308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34"/>
        </w:rPr>
        <w:t xml:space="preserve"> </w:t>
      </w:r>
      <w:r w:rsidRPr="00EC1CC6">
        <w:rPr>
          <w:b/>
          <w:noProof/>
          <w:sz w:val="34"/>
          <w:lang w:eastAsia="en-GB"/>
        </w:rPr>
        <w:drawing>
          <wp:anchor distT="0" distB="0" distL="114300" distR="114300" simplePos="0" relativeHeight="251662336" behindDoc="1" locked="0" layoutInCell="1" allowOverlap="1" wp14:anchorId="61DE8149" wp14:editId="3012C58E">
            <wp:simplePos x="0" y="0"/>
            <wp:positionH relativeFrom="column">
              <wp:posOffset>4029075</wp:posOffset>
            </wp:positionH>
            <wp:positionV relativeFrom="paragraph">
              <wp:posOffset>-38100</wp:posOffset>
            </wp:positionV>
            <wp:extent cx="1762125" cy="857250"/>
            <wp:effectExtent l="19050" t="0" r="9525" b="0"/>
            <wp:wrapTight wrapText="bothSides">
              <wp:wrapPolygon edited="0">
                <wp:start x="-234" y="0"/>
                <wp:lineTo x="-234" y="21199"/>
                <wp:lineTo x="21717" y="21199"/>
                <wp:lineTo x="21717" y="0"/>
                <wp:lineTo x="-234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4"/>
        </w:rPr>
        <w:t xml:space="preserve">           </w:t>
      </w:r>
      <w:r w:rsidRPr="00EC1CC6">
        <w:rPr>
          <w:b/>
          <w:noProof/>
          <w:sz w:val="34"/>
          <w:lang w:eastAsia="en-GB"/>
        </w:rPr>
        <w:drawing>
          <wp:inline distT="0" distB="0" distL="0" distR="0" wp14:anchorId="5B31B1F9" wp14:editId="1C85920C">
            <wp:extent cx="819150" cy="838200"/>
            <wp:effectExtent l="1905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4"/>
        </w:rPr>
        <w:t xml:space="preserve">   </w:t>
      </w:r>
    </w:p>
    <w:p w14:paraId="266F78AD" w14:textId="77777777" w:rsidR="000467E4" w:rsidRDefault="000467E4" w:rsidP="000467E4">
      <w:pPr>
        <w:widowControl/>
        <w:rPr>
          <w:b/>
          <w:sz w:val="34"/>
        </w:rPr>
      </w:pPr>
    </w:p>
    <w:p w14:paraId="1D754BF5" w14:textId="77777777" w:rsidR="00D63201" w:rsidRDefault="00756A0F" w:rsidP="000467E4">
      <w:pPr>
        <w:widowControl/>
        <w:rPr>
          <w:sz w:val="28"/>
          <w:szCs w:val="28"/>
        </w:rPr>
      </w:pPr>
      <w:r>
        <w:rPr>
          <w:sz w:val="28"/>
          <w:szCs w:val="28"/>
        </w:rPr>
        <w:t>The Tri-Borough Youth Offending Service</w:t>
      </w:r>
      <w:r w:rsidR="00D63201">
        <w:rPr>
          <w:sz w:val="28"/>
          <w:szCs w:val="28"/>
        </w:rPr>
        <w:t xml:space="preserve"> is</w:t>
      </w:r>
      <w:r>
        <w:rPr>
          <w:sz w:val="28"/>
          <w:szCs w:val="28"/>
        </w:rPr>
        <w:t xml:space="preserve"> </w:t>
      </w:r>
      <w:r w:rsidR="00B07E3A">
        <w:rPr>
          <w:sz w:val="28"/>
          <w:szCs w:val="28"/>
        </w:rPr>
        <w:t xml:space="preserve">seeking </w:t>
      </w:r>
      <w:r w:rsidR="00D63201">
        <w:rPr>
          <w:sz w:val="28"/>
          <w:szCs w:val="28"/>
        </w:rPr>
        <w:t xml:space="preserve">experienced </w:t>
      </w:r>
      <w:r w:rsidR="00B07E3A">
        <w:rPr>
          <w:sz w:val="28"/>
          <w:szCs w:val="28"/>
        </w:rPr>
        <w:t xml:space="preserve">Restorative Practitioners </w:t>
      </w:r>
      <w:r w:rsidR="00D63201">
        <w:rPr>
          <w:sz w:val="28"/>
          <w:szCs w:val="28"/>
        </w:rPr>
        <w:t>for a</w:t>
      </w:r>
      <w:bookmarkStart w:id="0" w:name="_GoBack"/>
      <w:bookmarkEnd w:id="0"/>
      <w:r w:rsidR="00D63201">
        <w:rPr>
          <w:sz w:val="28"/>
          <w:szCs w:val="28"/>
        </w:rPr>
        <w:t xml:space="preserve"> new project. </w:t>
      </w:r>
    </w:p>
    <w:p w14:paraId="37EFB7F1" w14:textId="77777777" w:rsidR="00D63201" w:rsidRDefault="00D63201" w:rsidP="000467E4">
      <w:pPr>
        <w:widowControl/>
        <w:rPr>
          <w:sz w:val="28"/>
          <w:szCs w:val="28"/>
        </w:rPr>
      </w:pPr>
    </w:p>
    <w:p w14:paraId="02706C66" w14:textId="77777777" w:rsidR="00756A0F" w:rsidRDefault="00D63201" w:rsidP="000467E4">
      <w:pPr>
        <w:widowControl/>
        <w:rPr>
          <w:sz w:val="28"/>
          <w:szCs w:val="28"/>
        </w:rPr>
      </w:pPr>
      <w:r>
        <w:rPr>
          <w:sz w:val="28"/>
          <w:szCs w:val="28"/>
        </w:rPr>
        <w:t>The London boroughs of Westminster, Kensington &amp; Chelsea and Hammersmith &amp; Fulham are expanding their RJ service and would like to recruit a bank of experienced RJ workers on a sessional basis.  Please see job description below for more details.</w:t>
      </w:r>
    </w:p>
    <w:p w14:paraId="2DFB4259" w14:textId="77777777" w:rsidR="00D63201" w:rsidRDefault="00D63201" w:rsidP="000467E4">
      <w:pPr>
        <w:widowControl/>
        <w:rPr>
          <w:sz w:val="28"/>
          <w:szCs w:val="28"/>
        </w:rPr>
      </w:pPr>
    </w:p>
    <w:p w14:paraId="1B2D1A24" w14:textId="77777777" w:rsidR="00B01997" w:rsidRDefault="00B01997" w:rsidP="000467E4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To apply for this position please email Nicky Gunter – </w:t>
      </w:r>
      <w:hyperlink r:id="rId14" w:history="1">
        <w:r w:rsidRPr="008C4834">
          <w:rPr>
            <w:rStyle w:val="Hyperlink"/>
            <w:sz w:val="28"/>
            <w:szCs w:val="28"/>
          </w:rPr>
          <w:t>nicky.gunter@rbkc.gov.uk</w:t>
        </w:r>
      </w:hyperlink>
      <w:r>
        <w:rPr>
          <w:sz w:val="28"/>
          <w:szCs w:val="28"/>
        </w:rPr>
        <w:t xml:space="preserve"> with a CV and </w:t>
      </w:r>
      <w:r w:rsidR="00756A0F">
        <w:rPr>
          <w:sz w:val="28"/>
          <w:szCs w:val="28"/>
        </w:rPr>
        <w:t xml:space="preserve">short covering letter detailing </w:t>
      </w:r>
      <w:r>
        <w:rPr>
          <w:sz w:val="28"/>
          <w:szCs w:val="28"/>
        </w:rPr>
        <w:t>you</w:t>
      </w:r>
      <w:r w:rsidR="00756A0F">
        <w:rPr>
          <w:sz w:val="28"/>
          <w:szCs w:val="28"/>
        </w:rPr>
        <w:t>r</w:t>
      </w:r>
      <w:r w:rsidR="00D458F6">
        <w:rPr>
          <w:sz w:val="28"/>
          <w:szCs w:val="28"/>
        </w:rPr>
        <w:t xml:space="preserve"> interest</w:t>
      </w:r>
      <w:r>
        <w:rPr>
          <w:sz w:val="28"/>
          <w:szCs w:val="28"/>
        </w:rPr>
        <w:t xml:space="preserve"> in this role</w:t>
      </w:r>
      <w:r w:rsidR="00D63201">
        <w:rPr>
          <w:sz w:val="28"/>
          <w:szCs w:val="28"/>
        </w:rPr>
        <w:t xml:space="preserve"> by 24</w:t>
      </w:r>
      <w:r w:rsidR="00D63201" w:rsidRPr="00D63201">
        <w:rPr>
          <w:sz w:val="28"/>
          <w:szCs w:val="28"/>
          <w:vertAlign w:val="superscript"/>
        </w:rPr>
        <w:t>th</w:t>
      </w:r>
      <w:r w:rsidR="00D63201">
        <w:rPr>
          <w:sz w:val="28"/>
          <w:szCs w:val="28"/>
        </w:rPr>
        <w:t xml:space="preserve"> November 2015</w:t>
      </w:r>
      <w:r>
        <w:rPr>
          <w:sz w:val="28"/>
          <w:szCs w:val="28"/>
        </w:rPr>
        <w:t xml:space="preserve">. </w:t>
      </w:r>
    </w:p>
    <w:p w14:paraId="2C509E56" w14:textId="77777777" w:rsidR="00B01997" w:rsidRPr="000467E4" w:rsidRDefault="00B01997" w:rsidP="000467E4">
      <w:pPr>
        <w:widowControl/>
        <w:rPr>
          <w:b/>
          <w:sz w:val="34"/>
        </w:rPr>
      </w:pPr>
    </w:p>
    <w:p w14:paraId="2BD7191E" w14:textId="77777777" w:rsidR="00E86CAC" w:rsidRPr="00AC575A" w:rsidRDefault="00E86CAC" w:rsidP="00E94385">
      <w:pPr>
        <w:widowControl/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AC575A">
        <w:rPr>
          <w:b/>
          <w:sz w:val="28"/>
          <w:szCs w:val="28"/>
        </w:rPr>
        <w:t>J</w:t>
      </w:r>
      <w:r w:rsidR="00AC575A" w:rsidRPr="00AC575A">
        <w:rPr>
          <w:b/>
          <w:sz w:val="28"/>
          <w:szCs w:val="28"/>
        </w:rPr>
        <w:t>OB DESCRIPTION</w:t>
      </w:r>
      <w:r w:rsidRPr="00AC575A">
        <w:rPr>
          <w:b/>
          <w:sz w:val="28"/>
          <w:szCs w:val="28"/>
        </w:rPr>
        <w:t xml:space="preserve"> </w:t>
      </w:r>
    </w:p>
    <w:p w14:paraId="75EB5F80" w14:textId="77777777" w:rsidR="00FF2444" w:rsidRDefault="00FF2444">
      <w:pPr>
        <w:widowControl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5"/>
        <w:gridCol w:w="5979"/>
      </w:tblGrid>
      <w:tr w:rsidR="00E86CAC" w:rsidRPr="004C5CE8" w14:paraId="6DA581C3" w14:textId="77777777" w:rsidTr="004C5CE8">
        <w:tc>
          <w:tcPr>
            <w:tcW w:w="3438" w:type="dxa"/>
            <w:tcBorders>
              <w:right w:val="single" w:sz="12" w:space="0" w:color="auto"/>
            </w:tcBorders>
            <w:shd w:val="clear" w:color="auto" w:fill="DBE5F1"/>
          </w:tcPr>
          <w:p w14:paraId="61BB95E7" w14:textId="77777777" w:rsidR="00E86CAC" w:rsidRPr="004C5CE8" w:rsidRDefault="00E86CAC" w:rsidP="004C5CE8">
            <w:pPr>
              <w:widowControl/>
              <w:spacing w:line="360" w:lineRule="auto"/>
              <w:rPr>
                <w:b/>
                <w:sz w:val="22"/>
                <w:szCs w:val="22"/>
              </w:rPr>
            </w:pPr>
            <w:r w:rsidRPr="004C5CE8">
              <w:rPr>
                <w:b/>
                <w:sz w:val="22"/>
                <w:szCs w:val="22"/>
              </w:rPr>
              <w:t>Job Title</w:t>
            </w:r>
          </w:p>
        </w:tc>
        <w:tc>
          <w:tcPr>
            <w:tcW w:w="6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472A80A" w14:textId="77777777" w:rsidR="00E86CAC" w:rsidRPr="004C5CE8" w:rsidRDefault="00C24644" w:rsidP="004C5CE8">
            <w:pPr>
              <w:widowControl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Restorative Justice Worker</w:t>
            </w:r>
            <w:r w:rsidR="004B1FBD">
              <w:rPr>
                <w:sz w:val="22"/>
                <w:szCs w:val="22"/>
              </w:rPr>
              <w:t xml:space="preserve"> (sessional workers)</w:t>
            </w:r>
          </w:p>
        </w:tc>
      </w:tr>
      <w:tr w:rsidR="00E86CAC" w:rsidRPr="004C5CE8" w14:paraId="1B546603" w14:textId="77777777" w:rsidTr="004C5CE8">
        <w:tblPrEx>
          <w:tblBorders>
            <w:insideH w:val="single" w:sz="12" w:space="0" w:color="auto"/>
            <w:insideV w:val="single" w:sz="12" w:space="0" w:color="auto"/>
          </w:tblBorders>
        </w:tblPrEx>
        <w:tc>
          <w:tcPr>
            <w:tcW w:w="3438" w:type="dxa"/>
            <w:shd w:val="clear" w:color="auto" w:fill="EAF1DD"/>
          </w:tcPr>
          <w:p w14:paraId="0170190B" w14:textId="77777777" w:rsidR="00E86CAC" w:rsidRPr="004C5CE8" w:rsidRDefault="00E86CAC" w:rsidP="004C5CE8">
            <w:pPr>
              <w:widowControl/>
              <w:spacing w:line="360" w:lineRule="auto"/>
              <w:rPr>
                <w:b/>
                <w:sz w:val="22"/>
                <w:szCs w:val="22"/>
              </w:rPr>
            </w:pPr>
            <w:r w:rsidRPr="004C5CE8">
              <w:rPr>
                <w:b/>
                <w:sz w:val="22"/>
                <w:szCs w:val="22"/>
              </w:rPr>
              <w:t>Position Number(s)</w:t>
            </w:r>
          </w:p>
        </w:tc>
        <w:tc>
          <w:tcPr>
            <w:tcW w:w="6418" w:type="dxa"/>
            <w:shd w:val="clear" w:color="auto" w:fill="auto"/>
          </w:tcPr>
          <w:p w14:paraId="447D7092" w14:textId="77777777" w:rsidR="00E86CAC" w:rsidRPr="004C5CE8" w:rsidRDefault="00E86CAC" w:rsidP="004C5CE8">
            <w:pPr>
              <w:widowControl/>
              <w:spacing w:line="360" w:lineRule="auto"/>
              <w:rPr>
                <w:sz w:val="22"/>
                <w:szCs w:val="22"/>
              </w:rPr>
            </w:pPr>
          </w:p>
        </w:tc>
      </w:tr>
      <w:tr w:rsidR="00E86CAC" w:rsidRPr="004C5CE8" w14:paraId="077B0617" w14:textId="77777777" w:rsidTr="004C5CE8">
        <w:tblPrEx>
          <w:tblBorders>
            <w:insideH w:val="single" w:sz="12" w:space="0" w:color="auto"/>
            <w:insideV w:val="single" w:sz="12" w:space="0" w:color="auto"/>
          </w:tblBorders>
        </w:tblPrEx>
        <w:tc>
          <w:tcPr>
            <w:tcW w:w="3438" w:type="dxa"/>
            <w:shd w:val="clear" w:color="auto" w:fill="DBE5F1"/>
          </w:tcPr>
          <w:p w14:paraId="0FDA3F49" w14:textId="77777777" w:rsidR="00E86CAC" w:rsidRPr="004C5CE8" w:rsidRDefault="00E86CAC" w:rsidP="004C5CE8">
            <w:pPr>
              <w:widowControl/>
              <w:spacing w:line="360" w:lineRule="auto"/>
              <w:rPr>
                <w:b/>
                <w:sz w:val="22"/>
                <w:szCs w:val="22"/>
              </w:rPr>
            </w:pPr>
            <w:r w:rsidRPr="004C5CE8">
              <w:rPr>
                <w:b/>
                <w:sz w:val="22"/>
                <w:szCs w:val="22"/>
              </w:rPr>
              <w:t>Department</w:t>
            </w:r>
          </w:p>
        </w:tc>
        <w:tc>
          <w:tcPr>
            <w:tcW w:w="6418" w:type="dxa"/>
            <w:shd w:val="clear" w:color="auto" w:fill="auto"/>
          </w:tcPr>
          <w:p w14:paraId="42BA7DDB" w14:textId="77777777" w:rsidR="00E86CAC" w:rsidRPr="004C5CE8" w:rsidRDefault="00384BAB" w:rsidP="004C5CE8">
            <w:pPr>
              <w:widowControl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Children and Family Service </w:t>
            </w:r>
          </w:p>
        </w:tc>
      </w:tr>
      <w:tr w:rsidR="00E86CAC" w:rsidRPr="004C5CE8" w14:paraId="45A67ADD" w14:textId="77777777" w:rsidTr="004C5CE8">
        <w:tblPrEx>
          <w:tblBorders>
            <w:insideH w:val="single" w:sz="12" w:space="0" w:color="auto"/>
            <w:insideV w:val="single" w:sz="12" w:space="0" w:color="auto"/>
          </w:tblBorders>
        </w:tblPrEx>
        <w:tc>
          <w:tcPr>
            <w:tcW w:w="3438" w:type="dxa"/>
            <w:shd w:val="clear" w:color="auto" w:fill="EAF1DD"/>
          </w:tcPr>
          <w:p w14:paraId="15A5576E" w14:textId="77777777" w:rsidR="00E86CAC" w:rsidRPr="004C5CE8" w:rsidRDefault="00E86CAC" w:rsidP="004C5CE8">
            <w:pPr>
              <w:widowControl/>
              <w:spacing w:line="360" w:lineRule="auto"/>
              <w:rPr>
                <w:b/>
                <w:sz w:val="22"/>
                <w:szCs w:val="22"/>
              </w:rPr>
            </w:pPr>
            <w:r w:rsidRPr="004C5CE8">
              <w:rPr>
                <w:b/>
                <w:sz w:val="22"/>
                <w:szCs w:val="22"/>
              </w:rPr>
              <w:t>Section or Service</w:t>
            </w:r>
          </w:p>
        </w:tc>
        <w:tc>
          <w:tcPr>
            <w:tcW w:w="6418" w:type="dxa"/>
            <w:shd w:val="clear" w:color="auto" w:fill="auto"/>
          </w:tcPr>
          <w:p w14:paraId="0317DDD9" w14:textId="77777777" w:rsidR="00E86CAC" w:rsidRPr="004C5CE8" w:rsidRDefault="00384BAB" w:rsidP="004C5CE8">
            <w:pPr>
              <w:widowControl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Youth Offending Service</w:t>
            </w:r>
          </w:p>
        </w:tc>
      </w:tr>
    </w:tbl>
    <w:p w14:paraId="1EC4507F" w14:textId="77777777" w:rsidR="00556A80" w:rsidRPr="007E6E53" w:rsidRDefault="00556A80">
      <w:pPr>
        <w:widowControl/>
      </w:pPr>
    </w:p>
    <w:p w14:paraId="6C50EB4E" w14:textId="77777777" w:rsidR="00AC575A" w:rsidRPr="00AC575A" w:rsidRDefault="00D13056">
      <w:pPr>
        <w:widowControl/>
        <w:pBdr>
          <w:bottom w:val="single" w:sz="12" w:space="1" w:color="auto"/>
        </w:pBdr>
        <w:rPr>
          <w:b/>
          <w:sz w:val="28"/>
          <w:szCs w:val="28"/>
        </w:rPr>
      </w:pPr>
      <w:r w:rsidRPr="00AC575A">
        <w:rPr>
          <w:b/>
          <w:sz w:val="28"/>
          <w:szCs w:val="28"/>
        </w:rPr>
        <w:t>D</w:t>
      </w:r>
      <w:r w:rsidR="00AC575A">
        <w:rPr>
          <w:b/>
          <w:sz w:val="28"/>
          <w:szCs w:val="28"/>
        </w:rPr>
        <w:t>ESIGNATION: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1"/>
        <w:gridCol w:w="5973"/>
      </w:tblGrid>
      <w:tr w:rsidR="00D13056" w:rsidRPr="004C5CE8" w14:paraId="34564362" w14:textId="77777777" w:rsidTr="004C5CE8">
        <w:tc>
          <w:tcPr>
            <w:tcW w:w="3438" w:type="dxa"/>
            <w:shd w:val="clear" w:color="auto" w:fill="DBE5F1"/>
          </w:tcPr>
          <w:p w14:paraId="77600100" w14:textId="77777777" w:rsidR="00D13056" w:rsidRPr="004C5CE8" w:rsidRDefault="00D13056" w:rsidP="004C5CE8">
            <w:pPr>
              <w:widowControl/>
              <w:spacing w:line="360" w:lineRule="auto"/>
              <w:rPr>
                <w:b/>
                <w:sz w:val="22"/>
                <w:szCs w:val="22"/>
              </w:rPr>
            </w:pPr>
            <w:r w:rsidRPr="004C5CE8">
              <w:rPr>
                <w:b/>
                <w:sz w:val="22"/>
                <w:szCs w:val="22"/>
              </w:rPr>
              <w:t>Responsible to:</w:t>
            </w:r>
          </w:p>
        </w:tc>
        <w:tc>
          <w:tcPr>
            <w:tcW w:w="6418" w:type="dxa"/>
            <w:shd w:val="clear" w:color="auto" w:fill="auto"/>
          </w:tcPr>
          <w:p w14:paraId="39134BF8" w14:textId="77777777" w:rsidR="00D13056" w:rsidRPr="004C5CE8" w:rsidRDefault="006007B1" w:rsidP="004C5CE8">
            <w:pPr>
              <w:widowControl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Restorative Justice Manager or Victim Liaison Officer </w:t>
            </w:r>
          </w:p>
        </w:tc>
      </w:tr>
      <w:tr w:rsidR="00D13056" w:rsidRPr="004C5CE8" w14:paraId="32EE2390" w14:textId="77777777" w:rsidTr="004C5CE8">
        <w:tc>
          <w:tcPr>
            <w:tcW w:w="3438" w:type="dxa"/>
            <w:shd w:val="clear" w:color="auto" w:fill="EAF1DD"/>
          </w:tcPr>
          <w:p w14:paraId="6C63DBB8" w14:textId="77777777" w:rsidR="00D13056" w:rsidRPr="004C5CE8" w:rsidRDefault="00D13056" w:rsidP="004C5CE8">
            <w:pPr>
              <w:widowControl/>
              <w:spacing w:line="360" w:lineRule="auto"/>
              <w:rPr>
                <w:b/>
                <w:sz w:val="22"/>
                <w:szCs w:val="22"/>
              </w:rPr>
            </w:pPr>
            <w:r w:rsidRPr="004C5CE8">
              <w:rPr>
                <w:b/>
                <w:sz w:val="22"/>
                <w:szCs w:val="22"/>
              </w:rPr>
              <w:t xml:space="preserve">Employees directly supervised </w:t>
            </w:r>
            <w:r w:rsidRPr="004C5CE8">
              <w:rPr>
                <w:i/>
                <w:sz w:val="22"/>
                <w:szCs w:val="22"/>
              </w:rPr>
              <w:t>(if applicable)</w:t>
            </w:r>
            <w:r w:rsidRPr="004C5C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18" w:type="dxa"/>
            <w:shd w:val="clear" w:color="auto" w:fill="auto"/>
          </w:tcPr>
          <w:p w14:paraId="4DF108DF" w14:textId="77777777" w:rsidR="00D13056" w:rsidRPr="004C5CE8" w:rsidRDefault="00384BAB" w:rsidP="004C5CE8">
            <w:pPr>
              <w:widowControl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1640B5" w:rsidRPr="004C5CE8" w14:paraId="787D6B98" w14:textId="77777777" w:rsidTr="004C5CE8">
        <w:tc>
          <w:tcPr>
            <w:tcW w:w="9856" w:type="dxa"/>
            <w:gridSpan w:val="2"/>
            <w:shd w:val="clear" w:color="auto" w:fill="DBE5F1"/>
          </w:tcPr>
          <w:p w14:paraId="74D708E7" w14:textId="77777777" w:rsidR="001640B5" w:rsidRPr="004C5CE8" w:rsidRDefault="00D13056" w:rsidP="004C5CE8">
            <w:pPr>
              <w:widowControl/>
              <w:spacing w:line="360" w:lineRule="auto"/>
              <w:rPr>
                <w:b/>
                <w:sz w:val="22"/>
                <w:szCs w:val="22"/>
              </w:rPr>
            </w:pPr>
            <w:r w:rsidRPr="004C5CE8">
              <w:rPr>
                <w:b/>
                <w:sz w:val="22"/>
                <w:szCs w:val="22"/>
              </w:rPr>
              <w:t xml:space="preserve">Family Tree: </w:t>
            </w:r>
          </w:p>
        </w:tc>
      </w:tr>
      <w:tr w:rsidR="001640B5" w:rsidRPr="004C5CE8" w14:paraId="4F9BDCAD" w14:textId="77777777" w:rsidTr="004C5CE8">
        <w:tc>
          <w:tcPr>
            <w:tcW w:w="9856" w:type="dxa"/>
            <w:gridSpan w:val="2"/>
            <w:shd w:val="clear" w:color="auto" w:fill="auto"/>
          </w:tcPr>
          <w:p w14:paraId="7E9592C9" w14:textId="77777777" w:rsidR="001640B5" w:rsidRPr="004C5CE8" w:rsidRDefault="001640B5" w:rsidP="004C5CE8">
            <w:pPr>
              <w:widowControl/>
              <w:rPr>
                <w:b/>
              </w:rPr>
            </w:pPr>
          </w:p>
          <w:p w14:paraId="4B2D30DD" w14:textId="77777777" w:rsidR="00D13056" w:rsidRPr="004C5CE8" w:rsidRDefault="00D13056" w:rsidP="004C5CE8">
            <w:pPr>
              <w:widowControl/>
              <w:rPr>
                <w:b/>
                <w:i/>
              </w:rPr>
            </w:pPr>
            <w:r w:rsidRPr="004C5CE8">
              <w:rPr>
                <w:b/>
                <w:i/>
              </w:rPr>
              <w:t xml:space="preserve">Indicate by means of a diagram the position of job within the organisation or attach an organisation chart. </w:t>
            </w:r>
          </w:p>
          <w:p w14:paraId="1FB87444" w14:textId="77777777" w:rsidR="00D13056" w:rsidRPr="004C5CE8" w:rsidRDefault="00D13056" w:rsidP="004C5CE8">
            <w:pPr>
              <w:widowControl/>
              <w:rPr>
                <w:b/>
              </w:rPr>
            </w:pPr>
          </w:p>
          <w:p w14:paraId="0251105A" w14:textId="77777777" w:rsidR="00D13056" w:rsidRPr="004C5CE8" w:rsidRDefault="00D13056" w:rsidP="004C5CE8">
            <w:pPr>
              <w:widowControl/>
              <w:rPr>
                <w:b/>
              </w:rPr>
            </w:pPr>
          </w:p>
          <w:p w14:paraId="7AECF048" w14:textId="77777777" w:rsidR="00D13056" w:rsidRPr="004C5CE8" w:rsidRDefault="00B07E3A" w:rsidP="004C5CE8">
            <w:pPr>
              <w:widowControl/>
              <w:rPr>
                <w:b/>
              </w:rPr>
            </w:pPr>
            <w:r>
              <w:rPr>
                <w:b/>
              </w:rPr>
              <w:t>TBC</w:t>
            </w:r>
          </w:p>
          <w:p w14:paraId="6ECB0513" w14:textId="77777777" w:rsidR="00D13056" w:rsidRPr="004C5CE8" w:rsidRDefault="00D13056" w:rsidP="004C5CE8">
            <w:pPr>
              <w:widowControl/>
              <w:rPr>
                <w:b/>
              </w:rPr>
            </w:pPr>
          </w:p>
          <w:p w14:paraId="7D8E91AD" w14:textId="77777777" w:rsidR="00FC2F36" w:rsidRPr="004C5CE8" w:rsidRDefault="00FC2F36" w:rsidP="004C5CE8">
            <w:pPr>
              <w:widowControl/>
              <w:rPr>
                <w:b/>
              </w:rPr>
            </w:pPr>
          </w:p>
          <w:p w14:paraId="617789B7" w14:textId="77777777" w:rsidR="00FC2F36" w:rsidRPr="004C5CE8" w:rsidRDefault="00FC2F36" w:rsidP="004C5CE8">
            <w:pPr>
              <w:widowControl/>
              <w:rPr>
                <w:b/>
              </w:rPr>
            </w:pPr>
          </w:p>
          <w:p w14:paraId="41EB12AA" w14:textId="77777777" w:rsidR="00D13056" w:rsidRPr="004C5CE8" w:rsidRDefault="00D13056" w:rsidP="004C5CE8">
            <w:pPr>
              <w:widowControl/>
              <w:rPr>
                <w:b/>
              </w:rPr>
            </w:pPr>
          </w:p>
          <w:p w14:paraId="7237CDC9" w14:textId="77777777" w:rsidR="00D13056" w:rsidRPr="004C5CE8" w:rsidRDefault="00D13056" w:rsidP="004C5CE8">
            <w:pPr>
              <w:widowControl/>
              <w:rPr>
                <w:b/>
              </w:rPr>
            </w:pPr>
          </w:p>
          <w:p w14:paraId="61DE838A" w14:textId="77777777" w:rsidR="00D13056" w:rsidRPr="004C5CE8" w:rsidRDefault="00D13056" w:rsidP="004C5CE8">
            <w:pPr>
              <w:widowControl/>
              <w:rPr>
                <w:b/>
              </w:rPr>
            </w:pPr>
          </w:p>
          <w:p w14:paraId="30693826" w14:textId="77777777" w:rsidR="00D13056" w:rsidRPr="004C5CE8" w:rsidRDefault="00D13056" w:rsidP="004C5CE8">
            <w:pPr>
              <w:widowControl/>
              <w:rPr>
                <w:b/>
              </w:rPr>
            </w:pPr>
          </w:p>
        </w:tc>
      </w:tr>
    </w:tbl>
    <w:p w14:paraId="296DAEA4" w14:textId="77777777" w:rsidR="00947E87" w:rsidRPr="007E6E53" w:rsidRDefault="00947E87">
      <w:pPr>
        <w:widowControl/>
        <w:rPr>
          <w:b/>
        </w:rPr>
      </w:pPr>
    </w:p>
    <w:p w14:paraId="6FD1A297" w14:textId="77777777" w:rsidR="00A47521" w:rsidRPr="007E6E53" w:rsidRDefault="00A47521">
      <w:pPr>
        <w:widowControl/>
        <w:rPr>
          <w:b/>
        </w:rPr>
      </w:pPr>
    </w:p>
    <w:p w14:paraId="585772F7" w14:textId="77777777" w:rsidR="00D13056" w:rsidRPr="00AC575A" w:rsidRDefault="00AC575A" w:rsidP="00D13056">
      <w:pPr>
        <w:widowControl/>
        <w:numPr>
          <w:ilvl w:val="0"/>
          <w:numId w:val="2"/>
        </w:numPr>
        <w:pBdr>
          <w:bottom w:val="single" w:sz="12" w:space="1" w:color="auto"/>
        </w:pBdr>
        <w:rPr>
          <w:b/>
          <w:sz w:val="24"/>
          <w:szCs w:val="24"/>
        </w:rPr>
      </w:pPr>
      <w:r w:rsidRPr="00AC575A">
        <w:rPr>
          <w:b/>
          <w:sz w:val="24"/>
          <w:szCs w:val="24"/>
        </w:rPr>
        <w:lastRenderedPageBreak/>
        <w:t>JOB PURPOSE:</w:t>
      </w:r>
    </w:p>
    <w:p w14:paraId="2DE24E2A" w14:textId="77777777" w:rsidR="00D13056" w:rsidRDefault="00D13056" w:rsidP="00D13056">
      <w:pPr>
        <w:widowControl/>
      </w:pPr>
    </w:p>
    <w:p w14:paraId="5DDD7254" w14:textId="77777777" w:rsidR="00D13056" w:rsidRDefault="00D13056" w:rsidP="00D13056">
      <w:pPr>
        <w:widowControl/>
      </w:pPr>
    </w:p>
    <w:p w14:paraId="1377EEE3" w14:textId="77777777" w:rsidR="006007B1" w:rsidRDefault="006007B1" w:rsidP="006007B1">
      <w:pPr>
        <w:widowControl/>
      </w:pPr>
      <w:r>
        <w:t xml:space="preserve">To </w:t>
      </w:r>
      <w:r w:rsidR="00193506">
        <w:rPr>
          <w:rFonts w:cs="Arial"/>
          <w:snapToGrid/>
          <w:lang w:eastAsia="en-GB"/>
        </w:rPr>
        <w:t>support</w:t>
      </w:r>
      <w:r w:rsidR="00193506">
        <w:t xml:space="preserve"> </w:t>
      </w:r>
      <w:r>
        <w:t xml:space="preserve">the Tri-Borough Youth Offending Service’s </w:t>
      </w:r>
      <w:r w:rsidR="007F5FFC">
        <w:t xml:space="preserve">(YOS) </w:t>
      </w:r>
      <w:r>
        <w:t>Restora</w:t>
      </w:r>
      <w:r w:rsidR="00193506">
        <w:t>tive Justice</w:t>
      </w:r>
      <w:r w:rsidR="007F5FFC">
        <w:t xml:space="preserve"> (RJ)</w:t>
      </w:r>
      <w:r w:rsidR="00193506">
        <w:t xml:space="preserve"> Tea</w:t>
      </w:r>
      <w:r w:rsidR="00B42893">
        <w:t>m in delivering a high quality r</w:t>
      </w:r>
      <w:r w:rsidR="00193506">
        <w:t xml:space="preserve">estorative </w:t>
      </w:r>
      <w:r w:rsidR="00B42893">
        <w:t>j</w:t>
      </w:r>
      <w:r w:rsidR="00193506">
        <w:t xml:space="preserve">ustice </w:t>
      </w:r>
      <w:r w:rsidR="00B42893">
        <w:t>s</w:t>
      </w:r>
      <w:r w:rsidR="00193506">
        <w:t xml:space="preserve">ervice </w:t>
      </w:r>
      <w:r w:rsidR="00193506">
        <w:rPr>
          <w:rFonts w:cs="Arial"/>
          <w:snapToGrid/>
          <w:lang w:eastAsia="en-GB"/>
        </w:rPr>
        <w:t>which aims to repair the harm caused by young people, bring</w:t>
      </w:r>
      <w:r w:rsidR="00B42893">
        <w:rPr>
          <w:rFonts w:cs="Arial"/>
          <w:snapToGrid/>
          <w:lang w:eastAsia="en-GB"/>
        </w:rPr>
        <w:t>ing</w:t>
      </w:r>
      <w:r w:rsidR="00193506">
        <w:rPr>
          <w:rFonts w:cs="Arial"/>
          <w:snapToGrid/>
          <w:lang w:eastAsia="en-GB"/>
        </w:rPr>
        <w:t xml:space="preserve"> resolution to victims and offend</w:t>
      </w:r>
      <w:r w:rsidR="006866AC">
        <w:rPr>
          <w:rFonts w:cs="Arial"/>
          <w:snapToGrid/>
          <w:lang w:eastAsia="en-GB"/>
        </w:rPr>
        <w:t>ers and to contribute to reduce</w:t>
      </w:r>
      <w:r w:rsidR="00193506">
        <w:rPr>
          <w:rFonts w:cs="Arial"/>
          <w:snapToGrid/>
          <w:lang w:eastAsia="en-GB"/>
        </w:rPr>
        <w:t xml:space="preserve"> offending and increased victim satisfaction and community confidence.</w:t>
      </w:r>
    </w:p>
    <w:p w14:paraId="7B14434B" w14:textId="77777777" w:rsidR="006007B1" w:rsidRDefault="006007B1" w:rsidP="006007B1">
      <w:pPr>
        <w:widowControl/>
      </w:pPr>
    </w:p>
    <w:p w14:paraId="5366835D" w14:textId="77777777" w:rsidR="006007B1" w:rsidRDefault="007F5FFC" w:rsidP="006007B1">
      <w:pPr>
        <w:widowControl/>
      </w:pPr>
      <w:r>
        <w:t xml:space="preserve">The role will help to expand the existing YOS RJ service to work with cases outside of the YOS’s </w:t>
      </w:r>
      <w:r w:rsidR="00201CF3">
        <w:t>existing caseload</w:t>
      </w:r>
      <w:r>
        <w:t xml:space="preserve">. Referrals will </w:t>
      </w:r>
      <w:r w:rsidR="00201CF3">
        <w:t xml:space="preserve">be received via </w:t>
      </w:r>
      <w:r>
        <w:t>various services and avenues including schools, victim support, housing trusts, police and individuals. The Restorative Justice Worker/s will</w:t>
      </w:r>
      <w:r w:rsidR="006007B1">
        <w:t xml:space="preserve"> </w:t>
      </w:r>
      <w:r w:rsidR="00201CF3">
        <w:t xml:space="preserve">work on a case by case basis, </w:t>
      </w:r>
      <w:r w:rsidR="00B42893">
        <w:t>assess</w:t>
      </w:r>
      <w:r w:rsidR="00201CF3">
        <w:t>ing</w:t>
      </w:r>
      <w:r w:rsidR="00B42893">
        <w:t xml:space="preserve"> and </w:t>
      </w:r>
      <w:r w:rsidR="006007B1">
        <w:t>appropriately engag</w:t>
      </w:r>
      <w:r w:rsidR="00201CF3">
        <w:t>ing</w:t>
      </w:r>
      <w:r w:rsidR="006007B1">
        <w:t xml:space="preserve"> young people, families and victims in a variety</w:t>
      </w:r>
      <w:r w:rsidR="00201CF3">
        <w:t xml:space="preserve"> of Restorative interventions. </w:t>
      </w:r>
    </w:p>
    <w:p w14:paraId="1ECA6F03" w14:textId="77777777" w:rsidR="006007B1" w:rsidRDefault="006007B1" w:rsidP="006007B1">
      <w:pPr>
        <w:widowControl/>
      </w:pPr>
    </w:p>
    <w:p w14:paraId="571192F7" w14:textId="77777777" w:rsidR="006007B1" w:rsidRDefault="006007B1" w:rsidP="006007B1">
      <w:pPr>
        <w:widowControl/>
      </w:pPr>
      <w:r>
        <w:t xml:space="preserve"> </w:t>
      </w:r>
    </w:p>
    <w:p w14:paraId="583FF581" w14:textId="77777777" w:rsidR="0089044D" w:rsidRDefault="0089044D" w:rsidP="00D13056">
      <w:pPr>
        <w:widowControl/>
      </w:pPr>
    </w:p>
    <w:p w14:paraId="28BA45A8" w14:textId="77777777" w:rsidR="00D13056" w:rsidRPr="00AC575A" w:rsidRDefault="00D13056" w:rsidP="00D13056">
      <w:pPr>
        <w:widowControl/>
        <w:numPr>
          <w:ilvl w:val="0"/>
          <w:numId w:val="2"/>
        </w:numPr>
        <w:pBdr>
          <w:bottom w:val="single" w:sz="12" w:space="1" w:color="auto"/>
        </w:pBdr>
        <w:rPr>
          <w:b/>
          <w:sz w:val="24"/>
          <w:szCs w:val="24"/>
        </w:rPr>
      </w:pPr>
      <w:r w:rsidRPr="00AC575A">
        <w:rPr>
          <w:b/>
          <w:sz w:val="24"/>
          <w:szCs w:val="24"/>
        </w:rPr>
        <w:t>D</w:t>
      </w:r>
      <w:r w:rsidR="00AC575A" w:rsidRPr="00AC575A">
        <w:rPr>
          <w:b/>
          <w:sz w:val="24"/>
          <w:szCs w:val="24"/>
        </w:rPr>
        <w:t>ESCRIPTION OF DUTIES:</w:t>
      </w:r>
    </w:p>
    <w:p w14:paraId="0D0F182C" w14:textId="77777777" w:rsidR="002D3080" w:rsidRDefault="002D3080">
      <w:pPr>
        <w:pStyle w:val="Heading1"/>
        <w:rPr>
          <w:sz w:val="20"/>
        </w:rPr>
      </w:pPr>
    </w:p>
    <w:p w14:paraId="171F172B" w14:textId="77777777" w:rsidR="006007B1" w:rsidRPr="00C66D7A" w:rsidRDefault="006007B1" w:rsidP="006007B1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C66D7A">
        <w:rPr>
          <w:rFonts w:ascii="Arial" w:hAnsi="Arial" w:cs="Arial"/>
          <w:sz w:val="20"/>
          <w:szCs w:val="20"/>
        </w:rPr>
        <w:t>Assess young people</w:t>
      </w:r>
      <w:r>
        <w:rPr>
          <w:rFonts w:ascii="Arial" w:hAnsi="Arial" w:cs="Arial"/>
          <w:sz w:val="20"/>
          <w:szCs w:val="20"/>
        </w:rPr>
        <w:t>, victims and their supporters</w:t>
      </w:r>
      <w:r w:rsidRPr="00C66D7A">
        <w:rPr>
          <w:rFonts w:ascii="Arial" w:hAnsi="Arial" w:cs="Arial"/>
          <w:sz w:val="20"/>
          <w:szCs w:val="20"/>
        </w:rPr>
        <w:t xml:space="preserve"> as to their suitability for res</w:t>
      </w:r>
      <w:r>
        <w:rPr>
          <w:rFonts w:ascii="Arial" w:hAnsi="Arial" w:cs="Arial"/>
          <w:sz w:val="20"/>
          <w:szCs w:val="20"/>
        </w:rPr>
        <w:t xml:space="preserve">torative interventions. </w:t>
      </w:r>
    </w:p>
    <w:p w14:paraId="1EC89587" w14:textId="77777777" w:rsidR="00193506" w:rsidRDefault="00193506" w:rsidP="0019350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045A2">
        <w:rPr>
          <w:rFonts w:ascii="Arial" w:hAnsi="Arial" w:cs="Arial"/>
          <w:sz w:val="20"/>
          <w:szCs w:val="20"/>
        </w:rPr>
        <w:t>To undertake visits to victims who wish to participate in a restorative intervention, undertake assessments (including risk assessments), offer support and information for the duration of the intervention and make referrals to other agencies as appropriate.</w:t>
      </w:r>
    </w:p>
    <w:p w14:paraId="101D2BC5" w14:textId="77777777" w:rsidR="00953384" w:rsidRDefault="00953384" w:rsidP="006007B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953384">
        <w:rPr>
          <w:rFonts w:ascii="Arial" w:hAnsi="Arial" w:cs="Arial"/>
          <w:sz w:val="20"/>
          <w:szCs w:val="20"/>
        </w:rPr>
        <w:t xml:space="preserve">Facilitate restorative interventions </w:t>
      </w:r>
      <w:r>
        <w:rPr>
          <w:rFonts w:ascii="Arial" w:hAnsi="Arial" w:cs="Arial"/>
          <w:sz w:val="20"/>
          <w:szCs w:val="20"/>
        </w:rPr>
        <w:t>as appropriate in accordance with the Restorative Justice C</w:t>
      </w:r>
      <w:r w:rsidR="00193506">
        <w:rPr>
          <w:rFonts w:ascii="Arial" w:hAnsi="Arial" w:cs="Arial"/>
          <w:sz w:val="20"/>
          <w:szCs w:val="20"/>
        </w:rPr>
        <w:t xml:space="preserve">ouncil’s Best Practice Guidance </w:t>
      </w:r>
      <w:r>
        <w:rPr>
          <w:rFonts w:ascii="Arial" w:hAnsi="Arial" w:cs="Arial"/>
          <w:sz w:val="20"/>
          <w:szCs w:val="20"/>
        </w:rPr>
        <w:t xml:space="preserve">for Restorative Practice </w:t>
      </w:r>
    </w:p>
    <w:p w14:paraId="4A24E23B" w14:textId="77777777" w:rsidR="000045A2" w:rsidRPr="00193506" w:rsidRDefault="000045A2" w:rsidP="0019350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93506">
        <w:rPr>
          <w:rFonts w:ascii="Arial" w:hAnsi="Arial" w:cs="Arial"/>
          <w:sz w:val="20"/>
          <w:szCs w:val="20"/>
        </w:rPr>
        <w:t>To maintain accurate and up to date records of work undertaken with victims, young offenders and their</w:t>
      </w:r>
      <w:r w:rsidR="00193506" w:rsidRPr="00193506">
        <w:rPr>
          <w:rFonts w:ascii="Arial" w:hAnsi="Arial" w:cs="Arial"/>
          <w:sz w:val="20"/>
          <w:szCs w:val="20"/>
        </w:rPr>
        <w:t xml:space="preserve"> </w:t>
      </w:r>
      <w:r w:rsidRPr="00193506">
        <w:rPr>
          <w:rFonts w:ascii="Arial" w:hAnsi="Arial" w:cs="Arial"/>
          <w:sz w:val="20"/>
          <w:szCs w:val="20"/>
        </w:rPr>
        <w:t>families and exchange information according to protocols agreed by the Team.</w:t>
      </w:r>
    </w:p>
    <w:p w14:paraId="0407DE15" w14:textId="77777777" w:rsidR="00953384" w:rsidRPr="00953384" w:rsidRDefault="00953384" w:rsidP="006007B1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Establish professional relationships with referring agencies </w:t>
      </w:r>
    </w:p>
    <w:p w14:paraId="3CDF8DA4" w14:textId="77777777" w:rsidR="00953384" w:rsidRPr="00953384" w:rsidRDefault="00953384" w:rsidP="006007B1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Identify new referral pathways  </w:t>
      </w:r>
    </w:p>
    <w:p w14:paraId="6749A764" w14:textId="77777777" w:rsidR="006007B1" w:rsidRPr="00953384" w:rsidRDefault="006007B1" w:rsidP="006007B1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953384">
        <w:rPr>
          <w:rFonts w:ascii="Arial" w:hAnsi="Arial" w:cs="Arial"/>
          <w:sz w:val="20"/>
          <w:szCs w:val="20"/>
        </w:rPr>
        <w:t>Liaise with other professionals regarding young people</w:t>
      </w:r>
      <w:r w:rsidR="00953384" w:rsidRPr="00953384">
        <w:rPr>
          <w:rFonts w:ascii="Arial" w:hAnsi="Arial" w:cs="Arial"/>
          <w:sz w:val="20"/>
          <w:szCs w:val="20"/>
        </w:rPr>
        <w:t xml:space="preserve"> &amp; victims</w:t>
      </w:r>
    </w:p>
    <w:p w14:paraId="0FA786DD" w14:textId="77777777" w:rsidR="006007B1" w:rsidRPr="00C66D7A" w:rsidRDefault="006007B1" w:rsidP="006007B1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C66D7A">
        <w:rPr>
          <w:rFonts w:ascii="Arial" w:hAnsi="Arial" w:cs="Arial"/>
          <w:sz w:val="20"/>
          <w:szCs w:val="20"/>
        </w:rPr>
        <w:t>Contribute to other YOT assessments about the risk, safeguarding, wellbeing and likelihood of offending of young people</w:t>
      </w:r>
    </w:p>
    <w:p w14:paraId="28ED9677" w14:textId="77777777" w:rsidR="006007B1" w:rsidRPr="00FC0EDD" w:rsidRDefault="00953384" w:rsidP="006007B1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Attend and contribute</w:t>
      </w:r>
      <w:r w:rsidR="006007B1" w:rsidRPr="00C66D7A">
        <w:rPr>
          <w:rFonts w:ascii="Arial" w:hAnsi="Arial" w:cs="Arial"/>
          <w:sz w:val="20"/>
          <w:szCs w:val="20"/>
        </w:rPr>
        <w:t xml:space="preserve"> to professional meetings</w:t>
      </w:r>
      <w:r>
        <w:rPr>
          <w:rFonts w:ascii="Arial" w:hAnsi="Arial" w:cs="Arial"/>
          <w:sz w:val="20"/>
          <w:szCs w:val="20"/>
        </w:rPr>
        <w:t xml:space="preserve"> were appropriate </w:t>
      </w:r>
    </w:p>
    <w:p w14:paraId="3DB22654" w14:textId="77777777" w:rsidR="00FC0EDD" w:rsidRDefault="00FC0EDD" w:rsidP="00FC0ED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0EDD">
        <w:rPr>
          <w:rFonts w:ascii="Arial" w:hAnsi="Arial" w:cs="Arial"/>
          <w:sz w:val="20"/>
          <w:szCs w:val="20"/>
        </w:rPr>
        <w:t>To carry out own work in a manner which promotes equality of opportunity and anti-discriminatory practice for both staff and service users.</w:t>
      </w:r>
    </w:p>
    <w:p w14:paraId="767528D9" w14:textId="77777777" w:rsidR="006B79F3" w:rsidRDefault="006B79F3" w:rsidP="006B79F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post is a Tri-Borough role. This may mean that the location of your employment will vary.</w:t>
      </w:r>
    </w:p>
    <w:p w14:paraId="07ACFFDA" w14:textId="77777777" w:rsidR="00FC0EDD" w:rsidRPr="00FC0EDD" w:rsidRDefault="00FC0EDD" w:rsidP="00FC0ED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0EDD">
        <w:rPr>
          <w:rFonts w:ascii="Arial" w:hAnsi="Arial" w:cs="Arial"/>
          <w:sz w:val="20"/>
          <w:szCs w:val="20"/>
        </w:rPr>
        <w:t>To have regard to the provision of the Health and Safety at Work legislation when undertaking the duties of this post.</w:t>
      </w:r>
    </w:p>
    <w:p w14:paraId="12DFFAC8" w14:textId="77777777" w:rsidR="00FC0EDD" w:rsidRPr="00FC0EDD" w:rsidRDefault="00FC0EDD" w:rsidP="00FC0EDD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0EDD">
        <w:rPr>
          <w:rFonts w:ascii="Arial" w:hAnsi="Arial" w:cs="Arial"/>
          <w:sz w:val="20"/>
          <w:szCs w:val="20"/>
        </w:rPr>
        <w:t>To undertake any other duties as may be appropriate to the level and nature of the post as determined by the YOS Management</w:t>
      </w:r>
    </w:p>
    <w:p w14:paraId="35A4810E" w14:textId="77777777" w:rsidR="00D13056" w:rsidRDefault="0089044D" w:rsidP="00AC575A">
      <w:r>
        <w:t xml:space="preserve">  </w:t>
      </w:r>
    </w:p>
    <w:p w14:paraId="02F7CAFC" w14:textId="77777777" w:rsidR="0089044D" w:rsidRDefault="0089044D" w:rsidP="00A61DF7"/>
    <w:p w14:paraId="7732D14D" w14:textId="77777777" w:rsidR="00FC0EDD" w:rsidRDefault="00FC0EDD" w:rsidP="00A61DF7"/>
    <w:p w14:paraId="73947A2C" w14:textId="77777777" w:rsidR="00FC0EDD" w:rsidRDefault="00FC0EDD" w:rsidP="00A61DF7"/>
    <w:p w14:paraId="221FDCDA" w14:textId="77777777" w:rsidR="002D3080" w:rsidRPr="00FE0CBC" w:rsidRDefault="002D3080" w:rsidP="00FE0CBC">
      <w:pPr>
        <w:ind w:hanging="284"/>
        <w:rPr>
          <w:rFonts w:cs="Arial"/>
          <w:sz w:val="22"/>
          <w:szCs w:val="22"/>
        </w:rPr>
      </w:pPr>
    </w:p>
    <w:p w14:paraId="3B685C34" w14:textId="77777777" w:rsidR="00947E87" w:rsidRDefault="00947E87">
      <w:pPr>
        <w:widowControl/>
        <w:pBdr>
          <w:bottom w:val="single" w:sz="12" w:space="1" w:color="auto"/>
        </w:pBdr>
        <w:jc w:val="right"/>
      </w:pPr>
      <w:r>
        <w:t>Continue on separate sheet if necessary.</w:t>
      </w:r>
    </w:p>
    <w:p w14:paraId="2DA61BE5" w14:textId="77777777" w:rsidR="00947E87" w:rsidRPr="002F1F2D" w:rsidRDefault="00947E87">
      <w:pPr>
        <w:widowControl/>
        <w:rPr>
          <w:b/>
        </w:rPr>
      </w:pPr>
      <w:r w:rsidRPr="002F1F2D">
        <w:rPr>
          <w:b/>
        </w:rPr>
        <w:t>I agree to the above job description</w:t>
      </w:r>
    </w:p>
    <w:p w14:paraId="5888F456" w14:textId="77777777" w:rsidR="00947E87" w:rsidRPr="002F1F2D" w:rsidRDefault="00947E87">
      <w:pPr>
        <w:widowControl/>
        <w:rPr>
          <w:b/>
        </w:rPr>
      </w:pPr>
    </w:p>
    <w:p w14:paraId="19126069" w14:textId="77777777" w:rsidR="00947E87" w:rsidRPr="002F1F2D" w:rsidRDefault="00947E87">
      <w:pPr>
        <w:widowControl/>
        <w:rPr>
          <w:b/>
        </w:rPr>
      </w:pPr>
      <w:r w:rsidRPr="002F1F2D">
        <w:rPr>
          <w:b/>
        </w:rPr>
        <w:t>Post Holder………………………………………………………………</w:t>
      </w:r>
      <w:r w:rsidRPr="002F1F2D">
        <w:rPr>
          <w:b/>
        </w:rPr>
        <w:tab/>
        <w:t>Date………………….</w:t>
      </w:r>
    </w:p>
    <w:p w14:paraId="71095576" w14:textId="77777777" w:rsidR="00FF2444" w:rsidRPr="002F1F2D" w:rsidRDefault="00FF2444">
      <w:pPr>
        <w:widowControl/>
        <w:rPr>
          <w:b/>
        </w:rPr>
      </w:pPr>
    </w:p>
    <w:p w14:paraId="0E208E59" w14:textId="77777777" w:rsidR="00FF2444" w:rsidRPr="002F1F2D" w:rsidRDefault="00FF2444">
      <w:pPr>
        <w:widowControl/>
        <w:rPr>
          <w:b/>
        </w:rPr>
      </w:pPr>
    </w:p>
    <w:p w14:paraId="1201B730" w14:textId="77777777" w:rsidR="0089044D" w:rsidRPr="00A47521" w:rsidRDefault="001F550A" w:rsidP="00A47521">
      <w:pPr>
        <w:widowControl/>
        <w:rPr>
          <w:b/>
        </w:rPr>
      </w:pPr>
      <w:r>
        <w:rPr>
          <w:b/>
        </w:rPr>
        <w:t>Di</w:t>
      </w:r>
      <w:r w:rsidR="00947E87" w:rsidRPr="002F1F2D">
        <w:rPr>
          <w:b/>
        </w:rPr>
        <w:t>rector / Chief Officer</w:t>
      </w:r>
      <w:r w:rsidR="00A47521">
        <w:rPr>
          <w:b/>
        </w:rPr>
        <w:t>…………………………………………………</w:t>
      </w:r>
      <w:r w:rsidR="00A47521">
        <w:rPr>
          <w:b/>
        </w:rPr>
        <w:tab/>
        <w:t>Date……………</w:t>
      </w:r>
      <w:r w:rsidR="00AC575A">
        <w:rPr>
          <w:b/>
        </w:rPr>
        <w:t>…….</w:t>
      </w:r>
    </w:p>
    <w:p w14:paraId="66DD7185" w14:textId="77777777" w:rsidR="00721BD8" w:rsidRDefault="00721BD8" w:rsidP="00721BD8">
      <w:pPr>
        <w:widowControl/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5858E749" w14:textId="77777777" w:rsidR="00375471" w:rsidRDefault="00A61DF7" w:rsidP="00721BD8">
      <w:pPr>
        <w:widowControl/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5ADD1E7" w14:textId="77777777" w:rsidR="00A61DF7" w:rsidRDefault="007750EE" w:rsidP="00A61DF7">
      <w:pPr>
        <w:widowControl/>
        <w:pBdr>
          <w:bottom w:val="single" w:sz="12" w:space="1" w:color="auto"/>
        </w:pBdr>
        <w:rPr>
          <w:b/>
          <w:sz w:val="28"/>
          <w:szCs w:val="28"/>
        </w:rPr>
      </w:pPr>
      <w:r>
        <w:rPr>
          <w:noProof/>
          <w:snapToGrid/>
          <w:sz w:val="22"/>
          <w:szCs w:val="22"/>
          <w:lang w:eastAsia="en-GB"/>
        </w:rPr>
        <w:lastRenderedPageBreak/>
        <w:drawing>
          <wp:inline distT="0" distB="0" distL="0" distR="0" wp14:anchorId="4B40A21D" wp14:editId="0997FE84">
            <wp:extent cx="819150" cy="838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5A8AD2" w14:textId="77777777" w:rsidR="00375471" w:rsidRDefault="00375471" w:rsidP="00721BD8">
      <w:pPr>
        <w:widowControl/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14:paraId="248C7674" w14:textId="77777777" w:rsidR="00720A26" w:rsidRDefault="00721BD8" w:rsidP="001F550A">
      <w:pPr>
        <w:widowControl/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1F550A">
        <w:rPr>
          <w:b/>
          <w:sz w:val="28"/>
          <w:szCs w:val="28"/>
        </w:rPr>
        <w:t xml:space="preserve">ELECTION CRITERIA/PERSON SPECIFICATION </w:t>
      </w:r>
    </w:p>
    <w:tbl>
      <w:tblPr>
        <w:tblW w:w="1053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30"/>
        <w:gridCol w:w="8100"/>
      </w:tblGrid>
      <w:tr w:rsidR="00721BD8" w:rsidRPr="004C5CE8" w14:paraId="7115FE87" w14:textId="77777777" w:rsidTr="00647167">
        <w:tc>
          <w:tcPr>
            <w:tcW w:w="2430" w:type="dxa"/>
            <w:tcBorders>
              <w:right w:val="single" w:sz="12" w:space="0" w:color="auto"/>
            </w:tcBorders>
            <w:shd w:val="clear" w:color="auto" w:fill="DBE5F1"/>
          </w:tcPr>
          <w:p w14:paraId="3BA903A7" w14:textId="77777777" w:rsidR="00721BD8" w:rsidRPr="004C5CE8" w:rsidRDefault="00721BD8" w:rsidP="00300066">
            <w:pPr>
              <w:widowControl/>
              <w:spacing w:line="360" w:lineRule="auto"/>
              <w:rPr>
                <w:b/>
                <w:sz w:val="22"/>
                <w:szCs w:val="22"/>
              </w:rPr>
            </w:pPr>
            <w:r w:rsidRPr="004C5CE8">
              <w:rPr>
                <w:b/>
                <w:sz w:val="22"/>
                <w:szCs w:val="22"/>
              </w:rPr>
              <w:t>Job Title</w:t>
            </w:r>
            <w:r w:rsidR="005E406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DFDEA65" w14:textId="77777777" w:rsidR="00721BD8" w:rsidRPr="004C5CE8" w:rsidRDefault="00953384" w:rsidP="00300066">
            <w:pPr>
              <w:widowControl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Restorative Justice Worker</w:t>
            </w:r>
          </w:p>
        </w:tc>
      </w:tr>
    </w:tbl>
    <w:p w14:paraId="73D27913" w14:textId="77777777" w:rsidR="0050669C" w:rsidRDefault="0050669C" w:rsidP="00720A26">
      <w:pPr>
        <w:rPr>
          <w:sz w:val="22"/>
          <w:szCs w:val="22"/>
        </w:rPr>
      </w:pPr>
    </w:p>
    <w:p w14:paraId="6C7BCDCD" w14:textId="77777777" w:rsidR="00647167" w:rsidRPr="00647167" w:rsidRDefault="00647167" w:rsidP="00647167">
      <w:pPr>
        <w:ind w:left="-360"/>
        <w:jc w:val="both"/>
        <w:rPr>
          <w:sz w:val="22"/>
          <w:szCs w:val="22"/>
        </w:rPr>
      </w:pPr>
    </w:p>
    <w:p w14:paraId="64933412" w14:textId="77777777" w:rsidR="00647167" w:rsidRPr="00647167" w:rsidRDefault="00647167" w:rsidP="001F550A">
      <w:pPr>
        <w:ind w:left="-360" w:right="-620"/>
        <w:jc w:val="both"/>
        <w:rPr>
          <w:b/>
          <w:sz w:val="22"/>
          <w:szCs w:val="22"/>
        </w:rPr>
      </w:pPr>
      <w:r w:rsidRPr="00647167">
        <w:rPr>
          <w:b/>
          <w:sz w:val="22"/>
          <w:szCs w:val="22"/>
        </w:rPr>
        <w:t>Values &amp; Behaviours</w:t>
      </w:r>
    </w:p>
    <w:p w14:paraId="7E418774" w14:textId="77777777" w:rsidR="00647167" w:rsidRDefault="00647167" w:rsidP="001F550A">
      <w:pPr>
        <w:tabs>
          <w:tab w:val="left" w:pos="1305"/>
        </w:tabs>
        <w:ind w:left="-360" w:right="-620"/>
        <w:jc w:val="both"/>
        <w:rPr>
          <w:sz w:val="22"/>
          <w:szCs w:val="22"/>
        </w:rPr>
      </w:pPr>
      <w:r w:rsidRPr="00647167">
        <w:rPr>
          <w:sz w:val="22"/>
          <w:szCs w:val="22"/>
        </w:rPr>
        <w:t xml:space="preserve">The </w:t>
      </w:r>
      <w:r w:rsidR="001C7801">
        <w:rPr>
          <w:sz w:val="22"/>
          <w:szCs w:val="22"/>
        </w:rPr>
        <w:t xml:space="preserve">Royal Borough of Kensington and Chelsea and the </w:t>
      </w:r>
      <w:r w:rsidRPr="00647167">
        <w:rPr>
          <w:sz w:val="22"/>
          <w:szCs w:val="22"/>
        </w:rPr>
        <w:t>London Borough of Hammersmith and Fulham ha</w:t>
      </w:r>
      <w:r w:rsidR="001C7801">
        <w:rPr>
          <w:sz w:val="22"/>
          <w:szCs w:val="22"/>
        </w:rPr>
        <w:t>ve</w:t>
      </w:r>
      <w:r w:rsidRPr="00647167">
        <w:rPr>
          <w:sz w:val="22"/>
          <w:szCs w:val="22"/>
        </w:rPr>
        <w:t xml:space="preserve"> identified 5 key behaviours and values which should be demonstrated by all council employees. Successful candidates will show the ability to meet these behaviours. Candidates applying for managerial/leadership roles should also demonstrate two additional leadership behaviours.</w:t>
      </w:r>
    </w:p>
    <w:tbl>
      <w:tblPr>
        <w:tblW w:w="1053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270"/>
      </w:tblGrid>
      <w:tr w:rsidR="00BD6DB7" w:rsidRPr="00ED5D79" w14:paraId="22AE236B" w14:textId="77777777" w:rsidTr="0083260B">
        <w:trPr>
          <w:trHeight w:val="1259"/>
        </w:trPr>
        <w:tc>
          <w:tcPr>
            <w:tcW w:w="1260" w:type="dxa"/>
          </w:tcPr>
          <w:p w14:paraId="32F66314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143CC82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5D79">
              <w:rPr>
                <w:rFonts w:cs="Arial"/>
                <w:b/>
                <w:sz w:val="18"/>
                <w:szCs w:val="18"/>
              </w:rPr>
              <w:t>A</w:t>
            </w:r>
          </w:p>
          <w:p w14:paraId="110973B1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70" w:type="dxa"/>
          </w:tcPr>
          <w:p w14:paraId="32A80653" w14:textId="77777777" w:rsidR="008772A8" w:rsidRDefault="008772A8" w:rsidP="004F1FE0">
            <w:pPr>
              <w:rPr>
                <w:rFonts w:cs="Arial"/>
                <w:snapToGrid/>
              </w:rPr>
            </w:pPr>
          </w:p>
          <w:p w14:paraId="73075A64" w14:textId="77777777" w:rsidR="00BD6DB7" w:rsidRPr="0018592D" w:rsidRDefault="00BD6DB7" w:rsidP="004F1FE0">
            <w:pPr>
              <w:rPr>
                <w:rFonts w:cs="Arial"/>
                <w:b/>
                <w:sz w:val="22"/>
                <w:szCs w:val="22"/>
              </w:rPr>
            </w:pPr>
            <w:r w:rsidRPr="0018592D">
              <w:rPr>
                <w:rFonts w:cs="Arial"/>
                <w:b/>
                <w:sz w:val="22"/>
                <w:szCs w:val="22"/>
              </w:rPr>
              <w:t>Equal Opportunities</w:t>
            </w:r>
          </w:p>
          <w:p w14:paraId="7C23B007" w14:textId="77777777" w:rsidR="00BD6DB7" w:rsidRPr="005F34F7" w:rsidRDefault="00BD6DB7" w:rsidP="004F1FE0">
            <w:pPr>
              <w:rPr>
                <w:rFonts w:cs="Arial"/>
              </w:rPr>
            </w:pPr>
            <w:r w:rsidRPr="005F34F7">
              <w:rPr>
                <w:rFonts w:cs="Arial"/>
              </w:rPr>
              <w:t>Demonstrate an understanding of and commitment to Council policies in relation to Equal Opportunity, Customer Care and service delivery, and the ability to implement these policies in the workplace.</w:t>
            </w:r>
          </w:p>
          <w:p w14:paraId="0024E692" w14:textId="77777777" w:rsidR="00BD6DB7" w:rsidRPr="005F34F7" w:rsidRDefault="00BD6DB7" w:rsidP="004F1FE0">
            <w:pPr>
              <w:rPr>
                <w:rFonts w:cs="Arial"/>
              </w:rPr>
            </w:pPr>
          </w:p>
        </w:tc>
      </w:tr>
      <w:tr w:rsidR="00BD6DB7" w:rsidRPr="00ED5D79" w14:paraId="74DE0D53" w14:textId="77777777" w:rsidTr="0083260B">
        <w:trPr>
          <w:trHeight w:val="2139"/>
        </w:trPr>
        <w:tc>
          <w:tcPr>
            <w:tcW w:w="1260" w:type="dxa"/>
          </w:tcPr>
          <w:p w14:paraId="0D917214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FD21F97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5D79">
              <w:rPr>
                <w:rFonts w:cs="Arial"/>
                <w:b/>
                <w:sz w:val="18"/>
                <w:szCs w:val="18"/>
              </w:rPr>
              <w:t>B</w:t>
            </w:r>
          </w:p>
          <w:p w14:paraId="5B12B1C8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70" w:type="dxa"/>
          </w:tcPr>
          <w:p w14:paraId="773B1BE5" w14:textId="77777777" w:rsidR="00BD6DB7" w:rsidRPr="005F34F7" w:rsidRDefault="00BD6DB7" w:rsidP="004F1FE0">
            <w:pPr>
              <w:rPr>
                <w:rFonts w:cs="Arial"/>
                <w:b/>
              </w:rPr>
            </w:pPr>
          </w:p>
          <w:p w14:paraId="31AA2304" w14:textId="77777777" w:rsidR="00BD6DB7" w:rsidRPr="0018592D" w:rsidRDefault="00AE0ECF" w:rsidP="004F1FE0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Qualifications:</w:t>
            </w:r>
          </w:p>
          <w:p w14:paraId="670E2FFC" w14:textId="77777777" w:rsidR="00BD6DB7" w:rsidRPr="0018592D" w:rsidRDefault="00BD6DB7" w:rsidP="004F1FE0">
            <w:pPr>
              <w:rPr>
                <w:rFonts w:cs="Arial"/>
                <w:b/>
                <w:sz w:val="22"/>
                <w:szCs w:val="22"/>
              </w:rPr>
            </w:pPr>
          </w:p>
          <w:p w14:paraId="2653C717" w14:textId="77777777" w:rsidR="005F34F7" w:rsidRPr="0018592D" w:rsidRDefault="005F34F7" w:rsidP="004F1FE0">
            <w:pPr>
              <w:rPr>
                <w:rFonts w:cs="Arial"/>
                <w:b/>
                <w:sz w:val="22"/>
                <w:szCs w:val="22"/>
              </w:rPr>
            </w:pPr>
            <w:r w:rsidRPr="0018592D">
              <w:rPr>
                <w:rFonts w:cs="Arial"/>
                <w:b/>
                <w:sz w:val="22"/>
                <w:szCs w:val="22"/>
              </w:rPr>
              <w:t xml:space="preserve">Essential: </w:t>
            </w:r>
          </w:p>
          <w:p w14:paraId="77099073" w14:textId="77777777" w:rsidR="005F34F7" w:rsidRPr="000045A2" w:rsidRDefault="00953384" w:rsidP="005F34F7">
            <w:pPr>
              <w:numPr>
                <w:ilvl w:val="0"/>
                <w:numId w:val="5"/>
              </w:numPr>
              <w:rPr>
                <w:rFonts w:cs="Arial"/>
                <w:b/>
              </w:rPr>
            </w:pPr>
            <w:r w:rsidRPr="000045A2">
              <w:rPr>
                <w:rFonts w:cs="Arial"/>
                <w:b/>
              </w:rPr>
              <w:t>Re</w:t>
            </w:r>
            <w:r w:rsidR="00915495">
              <w:rPr>
                <w:rFonts w:cs="Arial"/>
                <w:b/>
              </w:rPr>
              <w:t>storative Justice Facilitation</w:t>
            </w:r>
            <w:r w:rsidR="00EE0DFE">
              <w:rPr>
                <w:rFonts w:cs="Arial"/>
                <w:b/>
              </w:rPr>
              <w:t xml:space="preserve"> training</w:t>
            </w:r>
            <w:r w:rsidR="00915495">
              <w:rPr>
                <w:rFonts w:cs="Arial"/>
                <w:b/>
              </w:rPr>
              <w:t>, from a</w:t>
            </w:r>
            <w:r w:rsidRPr="000045A2">
              <w:rPr>
                <w:rFonts w:cs="Arial"/>
                <w:b/>
              </w:rPr>
              <w:t xml:space="preserve"> </w:t>
            </w:r>
            <w:r w:rsidR="00915495">
              <w:rPr>
                <w:rFonts w:cs="Arial"/>
                <w:b/>
              </w:rPr>
              <w:t xml:space="preserve">Restorative Justice Council </w:t>
            </w:r>
            <w:r w:rsidRPr="000045A2">
              <w:rPr>
                <w:rFonts w:cs="Arial"/>
                <w:b/>
              </w:rPr>
              <w:t>approved provider</w:t>
            </w:r>
          </w:p>
          <w:p w14:paraId="44F7767A" w14:textId="77777777" w:rsidR="005F34F7" w:rsidRPr="0018592D" w:rsidRDefault="005F34F7" w:rsidP="005F34F7">
            <w:pPr>
              <w:rPr>
                <w:rFonts w:cs="Arial"/>
                <w:b/>
                <w:sz w:val="22"/>
                <w:szCs w:val="22"/>
              </w:rPr>
            </w:pPr>
            <w:r w:rsidRPr="0018592D">
              <w:rPr>
                <w:rFonts w:cs="Arial"/>
                <w:b/>
                <w:sz w:val="22"/>
                <w:szCs w:val="22"/>
              </w:rPr>
              <w:t>Desirable:</w:t>
            </w:r>
          </w:p>
          <w:p w14:paraId="6488F2F8" w14:textId="77777777" w:rsidR="005F34F7" w:rsidRPr="005F34F7" w:rsidRDefault="00915495" w:rsidP="005F34F7">
            <w:pPr>
              <w:numPr>
                <w:ilvl w:val="0"/>
                <w:numId w:val="5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Accredited Practitioner by</w:t>
            </w:r>
            <w:r w:rsidR="000045A2">
              <w:rPr>
                <w:rFonts w:cs="Arial"/>
                <w:b/>
              </w:rPr>
              <w:t xml:space="preserve"> the Restorative Justice Council</w:t>
            </w:r>
          </w:p>
        </w:tc>
      </w:tr>
      <w:tr w:rsidR="00BD6DB7" w:rsidRPr="00ED5D79" w14:paraId="4C11E010" w14:textId="77777777" w:rsidTr="0083260B">
        <w:tc>
          <w:tcPr>
            <w:tcW w:w="1260" w:type="dxa"/>
          </w:tcPr>
          <w:p w14:paraId="05B22550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E4E20CB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5D79">
              <w:rPr>
                <w:rFonts w:cs="Arial"/>
                <w:b/>
                <w:sz w:val="18"/>
                <w:szCs w:val="18"/>
              </w:rPr>
              <w:t>C</w:t>
            </w:r>
          </w:p>
          <w:p w14:paraId="364CBE19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70" w:type="dxa"/>
          </w:tcPr>
          <w:p w14:paraId="3925A152" w14:textId="77777777" w:rsidR="00BD6DB7" w:rsidRPr="005F34F7" w:rsidRDefault="00BD6DB7" w:rsidP="004F1FE0">
            <w:pPr>
              <w:rPr>
                <w:rFonts w:cs="Arial"/>
                <w:b/>
              </w:rPr>
            </w:pPr>
          </w:p>
          <w:p w14:paraId="73AA9144" w14:textId="77777777" w:rsidR="00BD6DB7" w:rsidRPr="0018592D" w:rsidRDefault="00BD6DB7" w:rsidP="004F1FE0">
            <w:pPr>
              <w:rPr>
                <w:rFonts w:cs="Arial"/>
                <w:b/>
                <w:sz w:val="22"/>
                <w:szCs w:val="22"/>
              </w:rPr>
            </w:pPr>
            <w:r w:rsidRPr="0018592D">
              <w:rPr>
                <w:rFonts w:cs="Arial"/>
                <w:b/>
                <w:sz w:val="22"/>
                <w:szCs w:val="22"/>
              </w:rPr>
              <w:t>Knowledge &amp; Experience</w:t>
            </w:r>
            <w:r w:rsidR="00AE0ECF">
              <w:rPr>
                <w:rFonts w:cs="Arial"/>
                <w:b/>
                <w:sz w:val="22"/>
                <w:szCs w:val="22"/>
              </w:rPr>
              <w:t>:</w:t>
            </w:r>
          </w:p>
          <w:p w14:paraId="7193CCAB" w14:textId="77777777" w:rsidR="004F1FE0" w:rsidRPr="00193506" w:rsidRDefault="00193506" w:rsidP="0019350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>E</w:t>
            </w:r>
            <w:r w:rsidR="000045A2" w:rsidRPr="00193506">
              <w:rPr>
                <w:rFonts w:ascii="Arial" w:hAnsi="Arial" w:cs="Arial"/>
                <w:sz w:val="20"/>
                <w:szCs w:val="20"/>
              </w:rPr>
              <w:t>xperienced in facilitating Restorative Interventions from a board spectrum of cases</w:t>
            </w:r>
          </w:p>
          <w:p w14:paraId="4E1FBCC6" w14:textId="77777777" w:rsidR="000045A2" w:rsidRPr="00193506" w:rsidRDefault="000045A2" w:rsidP="001935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 xml:space="preserve">Ability to work under pressure and to deadlines </w:t>
            </w:r>
          </w:p>
          <w:p w14:paraId="3299CD20" w14:textId="77777777" w:rsidR="000045A2" w:rsidRPr="00193506" w:rsidRDefault="000045A2" w:rsidP="001935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>Self motivated and able to work on own initiative</w:t>
            </w:r>
          </w:p>
          <w:p w14:paraId="515F0C41" w14:textId="77777777" w:rsidR="000045A2" w:rsidRPr="00193506" w:rsidRDefault="000045A2" w:rsidP="001935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 xml:space="preserve">Ability to manage a demanding workload </w:t>
            </w:r>
          </w:p>
          <w:p w14:paraId="46660C54" w14:textId="77777777" w:rsidR="00193506" w:rsidRPr="00193506" w:rsidRDefault="000045A2" w:rsidP="001935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 xml:space="preserve">Ability to work effectively as part of a team </w:t>
            </w:r>
          </w:p>
          <w:p w14:paraId="53F3CFE0" w14:textId="77777777" w:rsidR="000045A2" w:rsidRPr="00193506" w:rsidRDefault="000045A2" w:rsidP="001935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>Ability to communicate effectively with victims, young people,</w:t>
            </w:r>
            <w:r w:rsidR="00193506" w:rsidRPr="001935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506">
              <w:rPr>
                <w:rFonts w:ascii="Arial" w:hAnsi="Arial" w:cs="Arial"/>
                <w:sz w:val="20"/>
                <w:szCs w:val="20"/>
              </w:rPr>
              <w:t>parents and workers from a range of cultural backgrounds</w:t>
            </w:r>
          </w:p>
          <w:p w14:paraId="4B7AAAA7" w14:textId="77777777" w:rsidR="00193506" w:rsidRPr="00193506" w:rsidRDefault="000045A2" w:rsidP="001935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>Ability to maintain clear records of work undertaken</w:t>
            </w:r>
          </w:p>
          <w:p w14:paraId="3BF1A02F" w14:textId="77777777" w:rsidR="000045A2" w:rsidRPr="00193506" w:rsidRDefault="000045A2" w:rsidP="001935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 xml:space="preserve">Experience of computerised recording systems </w:t>
            </w:r>
          </w:p>
          <w:p w14:paraId="3F9B0AE8" w14:textId="77777777" w:rsidR="00193506" w:rsidRPr="00193506" w:rsidRDefault="000045A2" w:rsidP="001935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>Knowledge and understanding of Restorative Justice principles and</w:t>
            </w:r>
            <w:r w:rsidR="00193506" w:rsidRPr="001935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506">
              <w:rPr>
                <w:rFonts w:ascii="Arial" w:hAnsi="Arial" w:cs="Arial"/>
                <w:sz w:val="20"/>
                <w:szCs w:val="20"/>
              </w:rPr>
              <w:t>processes</w:t>
            </w:r>
          </w:p>
          <w:p w14:paraId="39FE4C56" w14:textId="77777777" w:rsidR="000045A2" w:rsidRPr="00193506" w:rsidRDefault="000045A2" w:rsidP="001935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>Knowledge of issues faced by individuals and communities</w:t>
            </w:r>
            <w:r w:rsidR="00193506" w:rsidRPr="001935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506">
              <w:rPr>
                <w:rFonts w:ascii="Arial" w:hAnsi="Arial" w:cs="Arial"/>
                <w:sz w:val="20"/>
                <w:szCs w:val="20"/>
              </w:rPr>
              <w:t>experiencing offending and anti social behaviour</w:t>
            </w:r>
          </w:p>
          <w:p w14:paraId="6BC341DA" w14:textId="77777777" w:rsidR="000045A2" w:rsidRPr="00193506" w:rsidRDefault="000045A2" w:rsidP="001935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>Experience of working in partnership with other professionals,</w:t>
            </w:r>
            <w:r w:rsidR="00193506" w:rsidRPr="001935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506">
              <w:rPr>
                <w:rFonts w:ascii="Arial" w:hAnsi="Arial" w:cs="Arial"/>
                <w:sz w:val="20"/>
                <w:szCs w:val="20"/>
              </w:rPr>
              <w:t>agencies and community organisations</w:t>
            </w:r>
          </w:p>
          <w:p w14:paraId="3CC23464" w14:textId="77777777" w:rsidR="000045A2" w:rsidRPr="00193506" w:rsidRDefault="000045A2" w:rsidP="001935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 xml:space="preserve">Understanding of Risk Assessment and Risk Management </w:t>
            </w:r>
          </w:p>
          <w:p w14:paraId="0160C543" w14:textId="77777777" w:rsidR="004F1FE0" w:rsidRPr="00193506" w:rsidRDefault="000045A2" w:rsidP="0019350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93506">
              <w:rPr>
                <w:rFonts w:ascii="Arial" w:hAnsi="Arial" w:cs="Arial"/>
                <w:sz w:val="20"/>
                <w:szCs w:val="20"/>
              </w:rPr>
              <w:t>Knowledge and experience of challenges and issues facing</w:t>
            </w:r>
            <w:r w:rsidR="00193506" w:rsidRPr="001935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506">
              <w:rPr>
                <w:rFonts w:ascii="Arial" w:hAnsi="Arial" w:cs="Arial"/>
                <w:sz w:val="20"/>
                <w:szCs w:val="20"/>
              </w:rPr>
              <w:t>vulnerable, socially excluded or looked after young people</w:t>
            </w:r>
          </w:p>
          <w:p w14:paraId="787C4226" w14:textId="77777777" w:rsidR="00BD6DB7" w:rsidRPr="00193506" w:rsidRDefault="00BD6DB7" w:rsidP="00193506">
            <w:pPr>
              <w:ind w:firstLine="45"/>
              <w:rPr>
                <w:rFonts w:cs="Arial"/>
                <w:b/>
              </w:rPr>
            </w:pPr>
          </w:p>
          <w:p w14:paraId="5202AF74" w14:textId="77777777" w:rsidR="009D3EEA" w:rsidRPr="005F34F7" w:rsidRDefault="009D3EEA" w:rsidP="007750EE">
            <w:pPr>
              <w:rPr>
                <w:rFonts w:cs="Arial"/>
                <w:b/>
              </w:rPr>
            </w:pPr>
          </w:p>
        </w:tc>
      </w:tr>
      <w:tr w:rsidR="0018592D" w:rsidRPr="00ED5D79" w14:paraId="0912CCBD" w14:textId="77777777" w:rsidTr="00197B5E">
        <w:trPr>
          <w:trHeight w:val="321"/>
        </w:trPr>
        <w:tc>
          <w:tcPr>
            <w:tcW w:w="1260" w:type="dxa"/>
            <w:shd w:val="clear" w:color="auto" w:fill="EAF1DD"/>
          </w:tcPr>
          <w:p w14:paraId="64CDA75E" w14:textId="77777777" w:rsidR="0018592D" w:rsidRPr="0018592D" w:rsidRDefault="0018592D" w:rsidP="004F1FE0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270" w:type="dxa"/>
            <w:shd w:val="clear" w:color="auto" w:fill="EAF1DD"/>
          </w:tcPr>
          <w:p w14:paraId="409AAE05" w14:textId="77777777" w:rsidR="0018592D" w:rsidRPr="0018592D" w:rsidRDefault="00AE0ECF" w:rsidP="004F1FE0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Our </w:t>
            </w:r>
            <w:r w:rsidR="0018592D" w:rsidRPr="0018592D">
              <w:rPr>
                <w:rFonts w:cs="Arial"/>
                <w:b/>
                <w:sz w:val="24"/>
                <w:szCs w:val="24"/>
              </w:rPr>
              <w:t xml:space="preserve">Values &amp; Behaviours </w:t>
            </w:r>
          </w:p>
        </w:tc>
      </w:tr>
      <w:tr w:rsidR="00BD6DB7" w:rsidRPr="00ED5D79" w14:paraId="34B0AB42" w14:textId="77777777" w:rsidTr="00524203">
        <w:trPr>
          <w:trHeight w:val="2481"/>
        </w:trPr>
        <w:tc>
          <w:tcPr>
            <w:tcW w:w="1260" w:type="dxa"/>
          </w:tcPr>
          <w:p w14:paraId="314516BF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2867E0B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5D79">
              <w:rPr>
                <w:rFonts w:cs="Arial"/>
                <w:b/>
                <w:sz w:val="18"/>
                <w:szCs w:val="18"/>
              </w:rPr>
              <w:t>D</w:t>
            </w:r>
          </w:p>
        </w:tc>
        <w:tc>
          <w:tcPr>
            <w:tcW w:w="9270" w:type="dxa"/>
          </w:tcPr>
          <w:p w14:paraId="3C9E51F9" w14:textId="77777777" w:rsidR="00AE0ECF" w:rsidRPr="00524203" w:rsidRDefault="00DB4EEA" w:rsidP="0018592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66CCFF"/>
                <w:u w:val="single"/>
                <w:lang w:eastAsia="en-GB"/>
              </w:rPr>
            </w:pPr>
            <w:r>
              <w:rPr>
                <w:noProof/>
              </w:rPr>
              <w:object w:dxaOrig="1440" w:dyaOrig="1440" w14:anchorId="270BC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1.65pt;margin-top:5.55pt;width:123.3pt;height:30.1pt;z-index:251655168;mso-position-horizontal-relative:text;mso-position-vertical-relative:text">
                  <v:imagedata r:id="rId15" o:title=""/>
                  <w10:wrap type="square"/>
                </v:shape>
                <o:OLEObject Type="Embed" ProgID="PBrush" ShapeID="_x0000_s1029" DrawAspect="Content" ObjectID="_1508071040" r:id="rId16"/>
              </w:object>
            </w:r>
          </w:p>
          <w:p w14:paraId="20BB9F77" w14:textId="77777777" w:rsidR="00951900" w:rsidRDefault="00951900" w:rsidP="00951900">
            <w:pPr>
              <w:pStyle w:val="Default"/>
            </w:pPr>
          </w:p>
          <w:p w14:paraId="58E1622F" w14:textId="77777777" w:rsidR="00951900" w:rsidRDefault="00951900" w:rsidP="00951900">
            <w:pPr>
              <w:pStyle w:val="Default"/>
            </w:pPr>
          </w:p>
          <w:p w14:paraId="598089A0" w14:textId="77777777" w:rsidR="00951900" w:rsidRPr="00951900" w:rsidRDefault="00951900" w:rsidP="00951900">
            <w:pPr>
              <w:pStyle w:val="Default"/>
              <w:numPr>
                <w:ilvl w:val="0"/>
                <w:numId w:val="5"/>
              </w:numPr>
              <w:spacing w:after="68"/>
              <w:rPr>
                <w:rFonts w:ascii="Arial" w:hAnsi="Arial" w:cs="Arial"/>
                <w:b/>
                <w:bCs/>
                <w:snapToGrid w:val="0"/>
                <w:color w:val="66CCFF"/>
                <w:sz w:val="18"/>
                <w:szCs w:val="18"/>
              </w:rPr>
            </w:pPr>
            <w:r w:rsidRPr="00951900">
              <w:rPr>
                <w:rFonts w:ascii="Arial" w:hAnsi="Arial" w:cs="Arial"/>
                <w:b/>
                <w:bCs/>
                <w:snapToGrid w:val="0"/>
                <w:color w:val="66CCFF"/>
                <w:sz w:val="18"/>
                <w:szCs w:val="18"/>
              </w:rPr>
              <w:t xml:space="preserve">We show initiative, drive and determination to get the job done; and constantly to improve what we do. </w:t>
            </w:r>
          </w:p>
          <w:p w14:paraId="332CB630" w14:textId="77777777" w:rsidR="00951900" w:rsidRPr="00951900" w:rsidRDefault="00951900" w:rsidP="00951900">
            <w:pPr>
              <w:pStyle w:val="Default"/>
              <w:numPr>
                <w:ilvl w:val="0"/>
                <w:numId w:val="5"/>
              </w:numPr>
              <w:spacing w:after="68"/>
              <w:rPr>
                <w:rFonts w:ascii="Arial" w:hAnsi="Arial" w:cs="Arial"/>
                <w:b/>
                <w:bCs/>
                <w:snapToGrid w:val="0"/>
                <w:color w:val="66CCFF"/>
                <w:sz w:val="18"/>
                <w:szCs w:val="18"/>
              </w:rPr>
            </w:pPr>
            <w:r w:rsidRPr="00951900">
              <w:rPr>
                <w:rFonts w:ascii="Arial" w:hAnsi="Arial" w:cs="Arial"/>
                <w:b/>
                <w:bCs/>
                <w:snapToGrid w:val="0"/>
                <w:color w:val="66CCFF"/>
                <w:sz w:val="18"/>
                <w:szCs w:val="18"/>
              </w:rPr>
              <w:t xml:space="preserve">We determine the right course of action through listening to the needs of our customers </w:t>
            </w:r>
          </w:p>
          <w:p w14:paraId="55561AF7" w14:textId="77777777" w:rsidR="00951900" w:rsidRPr="00951900" w:rsidRDefault="00951900" w:rsidP="00951900">
            <w:pPr>
              <w:pStyle w:val="Default"/>
              <w:numPr>
                <w:ilvl w:val="0"/>
                <w:numId w:val="5"/>
              </w:numPr>
              <w:spacing w:after="68"/>
              <w:rPr>
                <w:rFonts w:ascii="Arial" w:hAnsi="Arial" w:cs="Arial"/>
                <w:b/>
                <w:bCs/>
                <w:snapToGrid w:val="0"/>
                <w:color w:val="66CCFF"/>
                <w:sz w:val="18"/>
                <w:szCs w:val="18"/>
              </w:rPr>
            </w:pPr>
            <w:r w:rsidRPr="00951900">
              <w:rPr>
                <w:rFonts w:ascii="Arial" w:hAnsi="Arial" w:cs="Arial"/>
                <w:b/>
                <w:bCs/>
                <w:snapToGrid w:val="0"/>
                <w:color w:val="66CCFF"/>
                <w:sz w:val="18"/>
                <w:szCs w:val="18"/>
              </w:rPr>
              <w:t xml:space="preserve">We are accountable for our actions and the decisions we make </w:t>
            </w:r>
          </w:p>
          <w:p w14:paraId="6355532A" w14:textId="77777777" w:rsidR="00951900" w:rsidRPr="00951900" w:rsidRDefault="00951900" w:rsidP="00951900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napToGrid w:val="0"/>
                <w:color w:val="66CCFF"/>
                <w:sz w:val="18"/>
                <w:szCs w:val="18"/>
              </w:rPr>
            </w:pPr>
            <w:r w:rsidRPr="00951900">
              <w:rPr>
                <w:rFonts w:ascii="Arial" w:hAnsi="Arial" w:cs="Arial"/>
                <w:b/>
                <w:bCs/>
                <w:snapToGrid w:val="0"/>
                <w:color w:val="66CCFF"/>
                <w:sz w:val="18"/>
                <w:szCs w:val="18"/>
              </w:rPr>
              <w:t xml:space="preserve">We help others to be productive, independent and make informed decisions </w:t>
            </w:r>
          </w:p>
          <w:p w14:paraId="5B645F80" w14:textId="77777777" w:rsidR="00BD6DB7" w:rsidRPr="00AE0ECF" w:rsidRDefault="00BD6DB7" w:rsidP="00951900">
            <w:pPr>
              <w:widowControl/>
              <w:autoSpaceDE w:val="0"/>
              <w:autoSpaceDN w:val="0"/>
              <w:adjustRightInd w:val="0"/>
              <w:ind w:left="1080"/>
              <w:rPr>
                <w:rFonts w:cs="Arial"/>
                <w:color w:val="66CCFF"/>
                <w:sz w:val="16"/>
                <w:szCs w:val="16"/>
                <w:lang w:eastAsia="en-GB"/>
              </w:rPr>
            </w:pPr>
          </w:p>
        </w:tc>
      </w:tr>
      <w:tr w:rsidR="00BD6DB7" w:rsidRPr="00ED5D79" w14:paraId="68F006CB" w14:textId="77777777" w:rsidTr="0083260B">
        <w:tc>
          <w:tcPr>
            <w:tcW w:w="1260" w:type="dxa"/>
          </w:tcPr>
          <w:p w14:paraId="78A6E32E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3566649B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5D79">
              <w:rPr>
                <w:rFonts w:cs="Arial"/>
                <w:b/>
                <w:sz w:val="18"/>
                <w:szCs w:val="18"/>
              </w:rPr>
              <w:t>E</w:t>
            </w:r>
          </w:p>
          <w:p w14:paraId="342E62C1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70" w:type="dxa"/>
          </w:tcPr>
          <w:p w14:paraId="728F54C9" w14:textId="77777777" w:rsidR="00951900" w:rsidRDefault="00951900" w:rsidP="00524203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snapToGrid/>
                <w:color w:val="92D050"/>
                <w:sz w:val="16"/>
                <w:szCs w:val="16"/>
                <w:lang w:eastAsia="en-GB"/>
              </w:rPr>
            </w:pPr>
          </w:p>
          <w:p w14:paraId="7FB49894" w14:textId="77777777" w:rsidR="00951900" w:rsidRDefault="00951900" w:rsidP="00951900">
            <w:pPr>
              <w:widowControl/>
              <w:autoSpaceDE w:val="0"/>
              <w:autoSpaceDN w:val="0"/>
              <w:adjustRightInd w:val="0"/>
              <w:rPr>
                <w:rFonts w:cs="Arial"/>
                <w:snapToGrid/>
                <w:color w:val="92D050"/>
                <w:sz w:val="18"/>
                <w:szCs w:val="18"/>
                <w:lang w:eastAsia="en-GB"/>
              </w:rPr>
            </w:pPr>
          </w:p>
          <w:p w14:paraId="4E4E65D1" w14:textId="77777777" w:rsidR="00951900" w:rsidRDefault="00951900" w:rsidP="00951900">
            <w:pPr>
              <w:widowControl/>
              <w:autoSpaceDE w:val="0"/>
              <w:autoSpaceDN w:val="0"/>
              <w:adjustRightInd w:val="0"/>
              <w:rPr>
                <w:rFonts w:cs="Arial"/>
                <w:snapToGrid/>
                <w:color w:val="92D050"/>
                <w:sz w:val="18"/>
                <w:szCs w:val="18"/>
                <w:lang w:eastAsia="en-GB"/>
              </w:rPr>
            </w:pPr>
          </w:p>
          <w:p w14:paraId="30A4ED1A" w14:textId="77777777" w:rsidR="00111D43" w:rsidRDefault="00111D43" w:rsidP="00111D43">
            <w:pPr>
              <w:widowControl/>
              <w:autoSpaceDE w:val="0"/>
              <w:autoSpaceDN w:val="0"/>
              <w:adjustRightInd w:val="0"/>
              <w:rPr>
                <w:rFonts w:cs="Arial"/>
                <w:snapToGrid/>
                <w:color w:val="92D050"/>
                <w:sz w:val="18"/>
                <w:szCs w:val="18"/>
                <w:lang w:eastAsia="en-GB"/>
              </w:rPr>
            </w:pPr>
          </w:p>
          <w:p w14:paraId="4228C0AF" w14:textId="77777777" w:rsidR="00111D43" w:rsidRPr="00111D43" w:rsidRDefault="00DB4EEA" w:rsidP="00111D43">
            <w:pPr>
              <w:widowControl/>
              <w:autoSpaceDE w:val="0"/>
              <w:autoSpaceDN w:val="0"/>
              <w:adjustRightInd w:val="0"/>
              <w:rPr>
                <w:rFonts w:cs="Arial"/>
                <w:snapToGrid/>
                <w:color w:val="92D050"/>
                <w:sz w:val="18"/>
                <w:szCs w:val="18"/>
                <w:lang w:eastAsia="en-GB"/>
              </w:rPr>
            </w:pPr>
            <w:r>
              <w:rPr>
                <w:noProof/>
              </w:rPr>
              <w:object w:dxaOrig="1440" w:dyaOrig="1440" w14:anchorId="0A169E7B">
                <v:shape id="_x0000_s1030" type="#_x0000_t75" style="position:absolute;margin-left:-1.65pt;margin-top:-28.5pt;width:123.3pt;height:30.45pt;z-index:251656192">
                  <v:imagedata r:id="rId17" o:title=""/>
                  <w10:wrap type="square"/>
                </v:shape>
                <o:OLEObject Type="Embed" ProgID="PBrush" ShapeID="_x0000_s1030" DrawAspect="Content" ObjectID="_1508071041" r:id="rId18"/>
              </w:object>
            </w:r>
          </w:p>
          <w:p w14:paraId="3074C2EE" w14:textId="77777777" w:rsidR="00111D43" w:rsidRPr="00111D43" w:rsidRDefault="00111D43" w:rsidP="00111D43">
            <w:pPr>
              <w:pStyle w:val="Default"/>
              <w:numPr>
                <w:ilvl w:val="0"/>
                <w:numId w:val="5"/>
              </w:numPr>
              <w:spacing w:after="68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111D43">
              <w:rPr>
                <w:rFonts w:ascii="Arial" w:hAnsi="Arial" w:cs="Arial"/>
                <w:color w:val="92D050"/>
                <w:sz w:val="18"/>
                <w:szCs w:val="18"/>
              </w:rPr>
              <w:t xml:space="preserve">We are ambitious in creating new solutions which bring about substantial benefit </w:t>
            </w:r>
          </w:p>
          <w:p w14:paraId="0A66F7A3" w14:textId="77777777" w:rsidR="00111D43" w:rsidRPr="00111D43" w:rsidRDefault="00111D43" w:rsidP="00111D43">
            <w:pPr>
              <w:pStyle w:val="Default"/>
              <w:numPr>
                <w:ilvl w:val="0"/>
                <w:numId w:val="5"/>
              </w:numPr>
              <w:spacing w:after="68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111D43">
              <w:rPr>
                <w:rFonts w:ascii="Arial" w:hAnsi="Arial" w:cs="Arial"/>
                <w:color w:val="92D050"/>
                <w:sz w:val="18"/>
                <w:szCs w:val="18"/>
              </w:rPr>
              <w:t xml:space="preserve">We challenge ourselves to be the best we can be </w:t>
            </w:r>
          </w:p>
          <w:p w14:paraId="2B36CD28" w14:textId="77777777" w:rsidR="00111D43" w:rsidRPr="00111D43" w:rsidRDefault="00111D43" w:rsidP="00111D43">
            <w:pPr>
              <w:pStyle w:val="Default"/>
              <w:numPr>
                <w:ilvl w:val="0"/>
                <w:numId w:val="5"/>
              </w:numPr>
              <w:spacing w:after="68"/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111D43">
              <w:rPr>
                <w:rFonts w:ascii="Arial" w:hAnsi="Arial" w:cs="Arial"/>
                <w:color w:val="92D050"/>
                <w:sz w:val="18"/>
                <w:szCs w:val="18"/>
              </w:rPr>
              <w:t xml:space="preserve">We take pride in providing public services to our communities </w:t>
            </w:r>
          </w:p>
          <w:p w14:paraId="7069400F" w14:textId="77777777" w:rsidR="00111D43" w:rsidRPr="00111D43" w:rsidRDefault="00111D43" w:rsidP="00111D43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92D050"/>
                <w:sz w:val="18"/>
                <w:szCs w:val="18"/>
              </w:rPr>
            </w:pPr>
            <w:r w:rsidRPr="00111D43">
              <w:rPr>
                <w:rFonts w:ascii="Arial" w:hAnsi="Arial" w:cs="Arial"/>
                <w:color w:val="92D050"/>
                <w:sz w:val="18"/>
                <w:szCs w:val="18"/>
              </w:rPr>
              <w:t xml:space="preserve">We work as a team to support one another to be the best we can be for our customers </w:t>
            </w:r>
          </w:p>
          <w:p w14:paraId="10CB7910" w14:textId="77777777" w:rsidR="00BD6DB7" w:rsidRPr="005F34F7" w:rsidRDefault="00BD6DB7" w:rsidP="00111D43">
            <w:pPr>
              <w:widowControl/>
              <w:autoSpaceDE w:val="0"/>
              <w:autoSpaceDN w:val="0"/>
              <w:adjustRightInd w:val="0"/>
              <w:ind w:left="1080"/>
              <w:rPr>
                <w:rFonts w:cs="Arial"/>
                <w:b/>
              </w:rPr>
            </w:pPr>
          </w:p>
        </w:tc>
      </w:tr>
      <w:tr w:rsidR="00BD6DB7" w:rsidRPr="00ED5D79" w14:paraId="18DA79E8" w14:textId="77777777" w:rsidTr="0083260B">
        <w:tc>
          <w:tcPr>
            <w:tcW w:w="1260" w:type="dxa"/>
          </w:tcPr>
          <w:p w14:paraId="5B418B7C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7C9109E8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5D79">
              <w:rPr>
                <w:rFonts w:cs="Arial"/>
                <w:b/>
                <w:sz w:val="18"/>
                <w:szCs w:val="18"/>
              </w:rPr>
              <w:t>F</w:t>
            </w:r>
          </w:p>
          <w:p w14:paraId="6335FEC4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70" w:type="dxa"/>
          </w:tcPr>
          <w:p w14:paraId="297B9E37" w14:textId="77777777" w:rsidR="00BD6DB7" w:rsidRPr="005F34F7" w:rsidRDefault="00BD6DB7" w:rsidP="004F1FE0">
            <w:pPr>
              <w:rPr>
                <w:rFonts w:cs="Arial"/>
                <w:b/>
              </w:rPr>
            </w:pPr>
          </w:p>
          <w:p w14:paraId="067164DF" w14:textId="77777777" w:rsidR="000E2B6D" w:rsidRDefault="000E2B6D" w:rsidP="00535F7A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snapToGrid/>
                <w:color w:val="FF3399"/>
                <w:lang w:eastAsia="en-GB"/>
              </w:rPr>
            </w:pPr>
          </w:p>
          <w:p w14:paraId="47377E07" w14:textId="77777777" w:rsidR="00111D43" w:rsidRDefault="00111D43" w:rsidP="00535F7A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snapToGrid/>
                <w:color w:val="FF3399"/>
                <w:lang w:eastAsia="en-GB"/>
              </w:rPr>
            </w:pPr>
          </w:p>
          <w:p w14:paraId="36EAA32B" w14:textId="77777777" w:rsidR="00111D43" w:rsidRDefault="00111D43" w:rsidP="00111D43">
            <w:pPr>
              <w:widowControl/>
              <w:autoSpaceDE w:val="0"/>
              <w:autoSpaceDN w:val="0"/>
              <w:adjustRightInd w:val="0"/>
              <w:rPr>
                <w:rFonts w:cs="Arial"/>
                <w:b/>
                <w:bCs/>
                <w:snapToGrid/>
                <w:color w:val="FF3399"/>
                <w:lang w:eastAsia="en-GB"/>
              </w:rPr>
            </w:pPr>
          </w:p>
          <w:p w14:paraId="62826D2E" w14:textId="77777777" w:rsidR="00111D43" w:rsidRPr="00111D43" w:rsidRDefault="00DB4EEA" w:rsidP="00111D43">
            <w:pPr>
              <w:widowControl/>
              <w:autoSpaceDE w:val="0"/>
              <w:autoSpaceDN w:val="0"/>
              <w:adjustRightInd w:val="0"/>
              <w:rPr>
                <w:rFonts w:cs="Arial"/>
                <w:snapToGrid/>
                <w:color w:val="FF3399"/>
                <w:sz w:val="18"/>
                <w:szCs w:val="18"/>
                <w:lang w:eastAsia="en-GB"/>
              </w:rPr>
            </w:pPr>
            <w:r>
              <w:rPr>
                <w:noProof/>
              </w:rPr>
              <w:object w:dxaOrig="1440" w:dyaOrig="1440" w14:anchorId="20CA83F7">
                <v:shape id="_x0000_s1031" type="#_x0000_t75" style="position:absolute;margin-left:-1.65pt;margin-top:-40.4pt;width:123.3pt;height:33.9pt;z-index:251657216">
                  <v:imagedata r:id="rId19" o:title=""/>
                  <w10:wrap type="square"/>
                </v:shape>
                <o:OLEObject Type="Embed" ProgID="PBrush" ShapeID="_x0000_s1031" DrawAspect="Content" ObjectID="_1508071042" r:id="rId20"/>
              </w:object>
            </w:r>
          </w:p>
          <w:p w14:paraId="40A35F45" w14:textId="77777777" w:rsidR="00111D43" w:rsidRPr="00111D43" w:rsidRDefault="00111D43" w:rsidP="00111D43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CC0066"/>
                <w:lang w:eastAsia="en-GB"/>
              </w:rPr>
            </w:pPr>
            <w:r w:rsidRPr="00111D43">
              <w:rPr>
                <w:rFonts w:ascii="HelveticaNeue" w:hAnsi="HelveticaNeue" w:cs="HelveticaNeue"/>
                <w:color w:val="CC0066"/>
                <w:lang w:eastAsia="en-GB"/>
              </w:rPr>
              <w:t xml:space="preserve">We provide local leadership and work with partners jointly to develop and deliver services </w:t>
            </w:r>
          </w:p>
          <w:p w14:paraId="568AA093" w14:textId="77777777" w:rsidR="00111D43" w:rsidRPr="00111D43" w:rsidRDefault="00111D43" w:rsidP="00111D43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CC0066"/>
                <w:lang w:eastAsia="en-GB"/>
              </w:rPr>
            </w:pPr>
            <w:r w:rsidRPr="00111D43">
              <w:rPr>
                <w:rFonts w:ascii="HelveticaNeue" w:hAnsi="HelveticaNeue" w:cs="HelveticaNeue"/>
                <w:color w:val="CC0066"/>
                <w:lang w:eastAsia="en-GB"/>
              </w:rPr>
              <w:t xml:space="preserve">We listen to one another and respect one another’s point of view </w:t>
            </w:r>
          </w:p>
          <w:p w14:paraId="1F3EFE52" w14:textId="77777777" w:rsidR="00111D43" w:rsidRPr="00111D43" w:rsidRDefault="00111D43" w:rsidP="00111D43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CC0066"/>
                <w:lang w:eastAsia="en-GB"/>
              </w:rPr>
            </w:pPr>
            <w:r w:rsidRPr="00111D43">
              <w:rPr>
                <w:rFonts w:ascii="HelveticaNeue" w:hAnsi="HelveticaNeue" w:cs="HelveticaNeue"/>
                <w:color w:val="CC0066"/>
                <w:lang w:eastAsia="en-GB"/>
              </w:rPr>
              <w:t xml:space="preserve">We challenge one another respectfully and constructively, working together to resolve issues </w:t>
            </w:r>
          </w:p>
          <w:p w14:paraId="4EAF5E3D" w14:textId="77777777" w:rsidR="00111D43" w:rsidRPr="00111D43" w:rsidRDefault="00111D43" w:rsidP="00111D43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CC0066"/>
                <w:lang w:eastAsia="en-GB"/>
              </w:rPr>
            </w:pPr>
            <w:r w:rsidRPr="00111D43">
              <w:rPr>
                <w:rFonts w:ascii="HelveticaNeue" w:hAnsi="HelveticaNeue" w:cs="HelveticaNeue"/>
                <w:color w:val="CC0066"/>
                <w:lang w:eastAsia="en-GB"/>
              </w:rPr>
              <w:t xml:space="preserve">We treat everyone with courtesy, fairness and transparency </w:t>
            </w:r>
          </w:p>
          <w:p w14:paraId="38BF2AD2" w14:textId="77777777" w:rsidR="00BD6DB7" w:rsidRPr="005F34F7" w:rsidRDefault="00BD6DB7" w:rsidP="00535F7A">
            <w:pPr>
              <w:widowControl/>
              <w:autoSpaceDE w:val="0"/>
              <w:autoSpaceDN w:val="0"/>
              <w:adjustRightInd w:val="0"/>
              <w:ind w:left="360"/>
              <w:rPr>
                <w:rFonts w:cs="Arial"/>
                <w:b/>
              </w:rPr>
            </w:pPr>
          </w:p>
        </w:tc>
      </w:tr>
      <w:tr w:rsidR="00BD6DB7" w:rsidRPr="00ED5D79" w14:paraId="5B74C972" w14:textId="77777777" w:rsidTr="007750EE">
        <w:trPr>
          <w:trHeight w:val="2175"/>
        </w:trPr>
        <w:tc>
          <w:tcPr>
            <w:tcW w:w="1260" w:type="dxa"/>
          </w:tcPr>
          <w:p w14:paraId="108374ED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1E29720E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D5D79">
              <w:rPr>
                <w:rFonts w:cs="Arial"/>
                <w:b/>
                <w:sz w:val="18"/>
                <w:szCs w:val="18"/>
              </w:rPr>
              <w:t>G</w:t>
            </w:r>
          </w:p>
          <w:p w14:paraId="37094147" w14:textId="77777777" w:rsidR="00BD6DB7" w:rsidRPr="00ED5D79" w:rsidRDefault="00BD6DB7" w:rsidP="004F1FE0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270" w:type="dxa"/>
          </w:tcPr>
          <w:p w14:paraId="791A117D" w14:textId="77777777" w:rsidR="001857A8" w:rsidRDefault="001857A8" w:rsidP="001857A8">
            <w:pPr>
              <w:rPr>
                <w:rFonts w:ascii="HelveticaNeue-Bold" w:hAnsi="HelveticaNeue-Bold" w:cs="HelveticaNeue-Bold"/>
                <w:b/>
                <w:bCs/>
                <w:color w:val="CC0066"/>
                <w:lang w:eastAsia="en-GB"/>
              </w:rPr>
            </w:pPr>
          </w:p>
          <w:p w14:paraId="781DDA4C" w14:textId="77777777" w:rsidR="001857A8" w:rsidRDefault="001857A8" w:rsidP="001857A8">
            <w:pPr>
              <w:rPr>
                <w:rFonts w:ascii="HelveticaNeue-Bold" w:hAnsi="HelveticaNeue-Bold" w:cs="HelveticaNeue-Bold"/>
                <w:b/>
                <w:bCs/>
                <w:color w:val="CC0066"/>
                <w:lang w:eastAsia="en-GB"/>
              </w:rPr>
            </w:pPr>
          </w:p>
          <w:p w14:paraId="2C4C9969" w14:textId="77777777" w:rsidR="00111D43" w:rsidRPr="001857A8" w:rsidRDefault="00111D43" w:rsidP="001857A8">
            <w:pPr>
              <w:rPr>
                <w:rFonts w:cs="Arial"/>
                <w:b/>
              </w:rPr>
            </w:pPr>
          </w:p>
          <w:p w14:paraId="11A6181B" w14:textId="77777777" w:rsidR="00111D43" w:rsidRPr="00111D43" w:rsidRDefault="00DB4EEA" w:rsidP="00111D43">
            <w:pPr>
              <w:widowControl/>
              <w:autoSpaceDE w:val="0"/>
              <w:autoSpaceDN w:val="0"/>
              <w:adjustRightInd w:val="0"/>
              <w:ind w:left="1080"/>
              <w:rPr>
                <w:rFonts w:ascii="HelveticaNeue" w:hAnsi="HelveticaNeue" w:cs="HelveticaNeue"/>
                <w:color w:val="CC0066"/>
                <w:sz w:val="18"/>
                <w:szCs w:val="18"/>
                <w:lang w:eastAsia="en-GB"/>
              </w:rPr>
            </w:pPr>
            <w:r>
              <w:rPr>
                <w:noProof/>
              </w:rPr>
              <w:object w:dxaOrig="1440" w:dyaOrig="1440" w14:anchorId="143565D0">
                <v:shape id="_x0000_s1032" type="#_x0000_t75" style="position:absolute;left:0;text-align:left;margin-left:-1.95pt;margin-top:-29pt;width:124.75pt;height:31.55pt;z-index:251658240">
                  <v:imagedata r:id="rId21" o:title=""/>
                  <w10:wrap type="square"/>
                </v:shape>
                <o:OLEObject Type="Embed" ProgID="PBrush" ShapeID="_x0000_s1032" DrawAspect="Content" ObjectID="_1508071043" r:id="rId22"/>
              </w:object>
            </w:r>
            <w:r w:rsidR="00111D43">
              <w:t xml:space="preserve"> </w:t>
            </w:r>
          </w:p>
          <w:p w14:paraId="2BF777CF" w14:textId="77777777" w:rsidR="00111D43" w:rsidRPr="00111D43" w:rsidRDefault="00111D43" w:rsidP="00111D43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AB1D67"/>
                <w:lang w:eastAsia="en-GB"/>
              </w:rPr>
            </w:pPr>
            <w:r w:rsidRPr="00111D43">
              <w:rPr>
                <w:rFonts w:ascii="HelveticaNeue" w:hAnsi="HelveticaNeue" w:cs="HelveticaNeue"/>
                <w:color w:val="AB1D67"/>
                <w:lang w:eastAsia="en-GB"/>
              </w:rPr>
              <w:t xml:space="preserve">We seek the best deal when looking for ways to improve value for money and reduce cost. </w:t>
            </w:r>
          </w:p>
          <w:p w14:paraId="4FBC1C49" w14:textId="77777777" w:rsidR="00111D43" w:rsidRPr="00111D43" w:rsidRDefault="00111D43" w:rsidP="00111D43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AB1D67"/>
                <w:lang w:eastAsia="en-GB"/>
              </w:rPr>
            </w:pPr>
            <w:r w:rsidRPr="00111D43">
              <w:rPr>
                <w:rFonts w:ascii="HelveticaNeue" w:hAnsi="HelveticaNeue" w:cs="HelveticaNeue"/>
                <w:color w:val="AB1D67"/>
                <w:lang w:eastAsia="en-GB"/>
              </w:rPr>
              <w:t xml:space="preserve">We look for new ways to generate growth, income and maximise commercial potential </w:t>
            </w:r>
          </w:p>
          <w:p w14:paraId="7E95FF6C" w14:textId="77777777" w:rsidR="00111D43" w:rsidRPr="00111D43" w:rsidRDefault="00111D43" w:rsidP="00111D43">
            <w:pPr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HelveticaNeue" w:hAnsi="HelveticaNeue" w:cs="HelveticaNeue"/>
                <w:color w:val="943634" w:themeColor="accent2" w:themeShade="BF"/>
                <w:lang w:eastAsia="en-GB"/>
              </w:rPr>
            </w:pPr>
            <w:r w:rsidRPr="00111D43">
              <w:rPr>
                <w:rFonts w:ascii="HelveticaNeue" w:hAnsi="HelveticaNeue" w:cs="HelveticaNeue"/>
                <w:color w:val="AB1D67"/>
                <w:lang w:eastAsia="en-GB"/>
              </w:rPr>
              <w:t>We take managed and considered risks to enable us to achieve the best outcomes.</w:t>
            </w:r>
          </w:p>
        </w:tc>
      </w:tr>
    </w:tbl>
    <w:p w14:paraId="2A60F3F4" w14:textId="77777777" w:rsidR="00083579" w:rsidRPr="007750EE" w:rsidRDefault="00083579" w:rsidP="00915495">
      <w:pPr>
        <w:rPr>
          <w:sz w:val="28"/>
          <w:szCs w:val="28"/>
        </w:rPr>
      </w:pPr>
    </w:p>
    <w:sectPr w:rsidR="00083579" w:rsidRPr="007750EE" w:rsidSect="007750EE">
      <w:footerReference w:type="default" r:id="rId23"/>
      <w:footnotePr>
        <w:numRestart w:val="eachPage"/>
      </w:footnotePr>
      <w:pgSz w:w="11908" w:h="16838"/>
      <w:pgMar w:top="1440" w:right="1440" w:bottom="1440" w:left="1440" w:header="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42C13" w14:textId="77777777" w:rsidR="00D63201" w:rsidRDefault="00D63201">
      <w:r>
        <w:separator/>
      </w:r>
    </w:p>
  </w:endnote>
  <w:endnote w:type="continuationSeparator" w:id="0">
    <w:p w14:paraId="33496E13" w14:textId="77777777" w:rsidR="00D63201" w:rsidRDefault="00D6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33282" w14:textId="77777777" w:rsidR="00D63201" w:rsidRDefault="00DB4EE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E958EF3" w14:textId="77777777" w:rsidR="00D63201" w:rsidRDefault="00D632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B610C" w14:textId="77777777" w:rsidR="00D63201" w:rsidRDefault="00D63201">
      <w:r>
        <w:separator/>
      </w:r>
    </w:p>
  </w:footnote>
  <w:footnote w:type="continuationSeparator" w:id="0">
    <w:p w14:paraId="13597C34" w14:textId="77777777" w:rsidR="00D63201" w:rsidRDefault="00D6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1C16"/>
    <w:multiLevelType w:val="hybridMultilevel"/>
    <w:tmpl w:val="22849D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980F50"/>
    <w:multiLevelType w:val="hybridMultilevel"/>
    <w:tmpl w:val="4ED6E0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8C45CB"/>
    <w:multiLevelType w:val="hybridMultilevel"/>
    <w:tmpl w:val="55889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811F4"/>
    <w:multiLevelType w:val="hybridMultilevel"/>
    <w:tmpl w:val="F9106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E640E"/>
    <w:multiLevelType w:val="hybridMultilevel"/>
    <w:tmpl w:val="3446E342"/>
    <w:lvl w:ilvl="0" w:tplc="C186E4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03241"/>
    <w:multiLevelType w:val="hybridMultilevel"/>
    <w:tmpl w:val="536E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F372F"/>
    <w:multiLevelType w:val="hybridMultilevel"/>
    <w:tmpl w:val="71F428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4052BE"/>
    <w:multiLevelType w:val="hybridMultilevel"/>
    <w:tmpl w:val="AF307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15E85"/>
    <w:multiLevelType w:val="multilevel"/>
    <w:tmpl w:val="D79C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51315"/>
    <w:multiLevelType w:val="hybridMultilevel"/>
    <w:tmpl w:val="629EB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A755A"/>
    <w:multiLevelType w:val="hybridMultilevel"/>
    <w:tmpl w:val="1E4E0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8F1CF2"/>
    <w:multiLevelType w:val="hybridMultilevel"/>
    <w:tmpl w:val="4996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D176D"/>
    <w:multiLevelType w:val="hybridMultilevel"/>
    <w:tmpl w:val="F0BE4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60AF8"/>
    <w:multiLevelType w:val="hybridMultilevel"/>
    <w:tmpl w:val="16E6E9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C5928EA"/>
    <w:multiLevelType w:val="hybridMultilevel"/>
    <w:tmpl w:val="C49C1C9A"/>
    <w:lvl w:ilvl="0" w:tplc="C186E474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14"/>
  </w:num>
  <w:num w:numId="7">
    <w:abstractNumId w:val="4"/>
  </w:num>
  <w:num w:numId="8">
    <w:abstractNumId w:val="9"/>
  </w:num>
  <w:num w:numId="9">
    <w:abstractNumId w:val="11"/>
  </w:num>
  <w:num w:numId="10">
    <w:abstractNumId w:val="3"/>
  </w:num>
  <w:num w:numId="11">
    <w:abstractNumId w:val="1"/>
  </w:num>
  <w:num w:numId="12">
    <w:abstractNumId w:val="5"/>
  </w:num>
  <w:num w:numId="13">
    <w:abstractNumId w:val="7"/>
  </w:num>
  <w:num w:numId="14">
    <w:abstractNumId w:val="12"/>
  </w:num>
  <w:num w:numId="15">
    <w:abstractNumId w:val="8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F6"/>
    <w:rsid w:val="000045A2"/>
    <w:rsid w:val="000467E4"/>
    <w:rsid w:val="00056A48"/>
    <w:rsid w:val="000679B0"/>
    <w:rsid w:val="00083579"/>
    <w:rsid w:val="00087B61"/>
    <w:rsid w:val="000D5D85"/>
    <w:rsid w:val="000E2B6D"/>
    <w:rsid w:val="000F3344"/>
    <w:rsid w:val="00105619"/>
    <w:rsid w:val="00106CAC"/>
    <w:rsid w:val="00111D43"/>
    <w:rsid w:val="00121311"/>
    <w:rsid w:val="0012314B"/>
    <w:rsid w:val="001276E5"/>
    <w:rsid w:val="00140A44"/>
    <w:rsid w:val="001419DA"/>
    <w:rsid w:val="00142878"/>
    <w:rsid w:val="00153EDF"/>
    <w:rsid w:val="0015733E"/>
    <w:rsid w:val="0016283C"/>
    <w:rsid w:val="001640B5"/>
    <w:rsid w:val="001826EB"/>
    <w:rsid w:val="001857A8"/>
    <w:rsid w:val="0018592D"/>
    <w:rsid w:val="00193506"/>
    <w:rsid w:val="00194C0B"/>
    <w:rsid w:val="00197B5E"/>
    <w:rsid w:val="001A73F2"/>
    <w:rsid w:val="001B2B78"/>
    <w:rsid w:val="001C7801"/>
    <w:rsid w:val="001F550A"/>
    <w:rsid w:val="00201CF3"/>
    <w:rsid w:val="002342F6"/>
    <w:rsid w:val="00236A52"/>
    <w:rsid w:val="0024466A"/>
    <w:rsid w:val="00260A94"/>
    <w:rsid w:val="0026154D"/>
    <w:rsid w:val="00296A9C"/>
    <w:rsid w:val="002C0D36"/>
    <w:rsid w:val="002D3080"/>
    <w:rsid w:val="002E2E4A"/>
    <w:rsid w:val="002F1F2D"/>
    <w:rsid w:val="002F3307"/>
    <w:rsid w:val="00300066"/>
    <w:rsid w:val="00307B9B"/>
    <w:rsid w:val="00315D2F"/>
    <w:rsid w:val="00375471"/>
    <w:rsid w:val="003779CB"/>
    <w:rsid w:val="00384A54"/>
    <w:rsid w:val="00384BAB"/>
    <w:rsid w:val="003C078A"/>
    <w:rsid w:val="003E3A3E"/>
    <w:rsid w:val="00430E21"/>
    <w:rsid w:val="00441F4F"/>
    <w:rsid w:val="00456079"/>
    <w:rsid w:val="00467726"/>
    <w:rsid w:val="004933E1"/>
    <w:rsid w:val="004B1FBD"/>
    <w:rsid w:val="004B1FEF"/>
    <w:rsid w:val="004C5CE8"/>
    <w:rsid w:val="004E3ADD"/>
    <w:rsid w:val="004F1FE0"/>
    <w:rsid w:val="0050669C"/>
    <w:rsid w:val="005203EC"/>
    <w:rsid w:val="00524203"/>
    <w:rsid w:val="00531BF3"/>
    <w:rsid w:val="00535F7A"/>
    <w:rsid w:val="00547317"/>
    <w:rsid w:val="00556A80"/>
    <w:rsid w:val="00566CC3"/>
    <w:rsid w:val="005A1BF6"/>
    <w:rsid w:val="005E406D"/>
    <w:rsid w:val="005F34F7"/>
    <w:rsid w:val="006007B1"/>
    <w:rsid w:val="00614826"/>
    <w:rsid w:val="00627C9E"/>
    <w:rsid w:val="00647167"/>
    <w:rsid w:val="00655B0D"/>
    <w:rsid w:val="006810D9"/>
    <w:rsid w:val="00681112"/>
    <w:rsid w:val="006866AC"/>
    <w:rsid w:val="00686806"/>
    <w:rsid w:val="006B49D7"/>
    <w:rsid w:val="006B79F3"/>
    <w:rsid w:val="006B7E3E"/>
    <w:rsid w:val="006C4E74"/>
    <w:rsid w:val="006F18E3"/>
    <w:rsid w:val="006F7C99"/>
    <w:rsid w:val="00716976"/>
    <w:rsid w:val="00720A26"/>
    <w:rsid w:val="00721BD8"/>
    <w:rsid w:val="00725C9B"/>
    <w:rsid w:val="007453BC"/>
    <w:rsid w:val="00756A0F"/>
    <w:rsid w:val="00765919"/>
    <w:rsid w:val="007750EE"/>
    <w:rsid w:val="00781080"/>
    <w:rsid w:val="00796563"/>
    <w:rsid w:val="007E6E53"/>
    <w:rsid w:val="007F5FFC"/>
    <w:rsid w:val="0083260B"/>
    <w:rsid w:val="0084199A"/>
    <w:rsid w:val="008772A8"/>
    <w:rsid w:val="0089044D"/>
    <w:rsid w:val="008C0056"/>
    <w:rsid w:val="008D3644"/>
    <w:rsid w:val="00915495"/>
    <w:rsid w:val="00930D16"/>
    <w:rsid w:val="00942E91"/>
    <w:rsid w:val="00947E87"/>
    <w:rsid w:val="00951900"/>
    <w:rsid w:val="00953384"/>
    <w:rsid w:val="00961D8C"/>
    <w:rsid w:val="009659DE"/>
    <w:rsid w:val="0099111F"/>
    <w:rsid w:val="009A38C5"/>
    <w:rsid w:val="009A3C86"/>
    <w:rsid w:val="009C2B49"/>
    <w:rsid w:val="009D3EEA"/>
    <w:rsid w:val="009D4CB5"/>
    <w:rsid w:val="009F5121"/>
    <w:rsid w:val="00A01BC6"/>
    <w:rsid w:val="00A26DDF"/>
    <w:rsid w:val="00A41DA0"/>
    <w:rsid w:val="00A47521"/>
    <w:rsid w:val="00A61DF7"/>
    <w:rsid w:val="00A6343D"/>
    <w:rsid w:val="00A65303"/>
    <w:rsid w:val="00A90655"/>
    <w:rsid w:val="00AB1C36"/>
    <w:rsid w:val="00AC575A"/>
    <w:rsid w:val="00AE0ECF"/>
    <w:rsid w:val="00AF4EE6"/>
    <w:rsid w:val="00AF578D"/>
    <w:rsid w:val="00B01997"/>
    <w:rsid w:val="00B07E3A"/>
    <w:rsid w:val="00B2353F"/>
    <w:rsid w:val="00B27FDE"/>
    <w:rsid w:val="00B41735"/>
    <w:rsid w:val="00B42893"/>
    <w:rsid w:val="00B92FC0"/>
    <w:rsid w:val="00BB5BF6"/>
    <w:rsid w:val="00BD6DB7"/>
    <w:rsid w:val="00C00832"/>
    <w:rsid w:val="00C24644"/>
    <w:rsid w:val="00C47798"/>
    <w:rsid w:val="00C57600"/>
    <w:rsid w:val="00C67525"/>
    <w:rsid w:val="00CA75FD"/>
    <w:rsid w:val="00CC1118"/>
    <w:rsid w:val="00D13056"/>
    <w:rsid w:val="00D35E3C"/>
    <w:rsid w:val="00D3799B"/>
    <w:rsid w:val="00D458F6"/>
    <w:rsid w:val="00D567D7"/>
    <w:rsid w:val="00D6183E"/>
    <w:rsid w:val="00D63201"/>
    <w:rsid w:val="00D97EFF"/>
    <w:rsid w:val="00DA14E5"/>
    <w:rsid w:val="00DA34ED"/>
    <w:rsid w:val="00DB4EEA"/>
    <w:rsid w:val="00DB5A93"/>
    <w:rsid w:val="00DE05CC"/>
    <w:rsid w:val="00E00E6B"/>
    <w:rsid w:val="00E20F1A"/>
    <w:rsid w:val="00E22F75"/>
    <w:rsid w:val="00E37BFC"/>
    <w:rsid w:val="00E467C6"/>
    <w:rsid w:val="00E75A06"/>
    <w:rsid w:val="00E86CAC"/>
    <w:rsid w:val="00E94385"/>
    <w:rsid w:val="00EA27AD"/>
    <w:rsid w:val="00EC1CC6"/>
    <w:rsid w:val="00ED3C68"/>
    <w:rsid w:val="00ED5D79"/>
    <w:rsid w:val="00EE0DFE"/>
    <w:rsid w:val="00EE3C30"/>
    <w:rsid w:val="00EF24E1"/>
    <w:rsid w:val="00F33951"/>
    <w:rsid w:val="00F36FE5"/>
    <w:rsid w:val="00F41249"/>
    <w:rsid w:val="00F84C9C"/>
    <w:rsid w:val="00FB5876"/>
    <w:rsid w:val="00FB6CC9"/>
    <w:rsid w:val="00FC0EDD"/>
    <w:rsid w:val="00FC2F36"/>
    <w:rsid w:val="00FC520F"/>
    <w:rsid w:val="00FD654B"/>
    <w:rsid w:val="00FE0CBC"/>
    <w:rsid w:val="00FE7282"/>
    <w:rsid w:val="00FF08F0"/>
    <w:rsid w:val="00FF2444"/>
    <w:rsid w:val="00FF290C"/>
    <w:rsid w:val="00FF609A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7BB67FDF"/>
  <w15:docId w15:val="{781BE878-8844-4361-8417-56EB3FB4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3BC"/>
    <w:pPr>
      <w:widowControl w:val="0"/>
    </w:pPr>
    <w:rPr>
      <w:rFonts w:ascii="Arial" w:hAnsi="Arial"/>
      <w:snapToGrid w:val="0"/>
      <w:lang w:eastAsia="en-US"/>
    </w:rPr>
  </w:style>
  <w:style w:type="paragraph" w:styleId="Heading1">
    <w:name w:val="heading 1"/>
    <w:basedOn w:val="Normal"/>
    <w:next w:val="Normal"/>
    <w:qFormat/>
    <w:rsid w:val="007453BC"/>
    <w:pPr>
      <w:keepNext/>
      <w:widowControl/>
      <w:tabs>
        <w:tab w:val="left" w:pos="142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720A26"/>
    <w:pPr>
      <w:widowControl/>
      <w:jc w:val="center"/>
    </w:pPr>
    <w:rPr>
      <w:rFonts w:ascii="Times New Roman" w:hAnsi="Times New Roman"/>
      <w:b/>
      <w:snapToGrid/>
      <w:sz w:val="24"/>
    </w:rPr>
  </w:style>
  <w:style w:type="character" w:customStyle="1" w:styleId="SubtitleChar">
    <w:name w:val="Subtitle Char"/>
    <w:link w:val="Subtitle"/>
    <w:locked/>
    <w:rsid w:val="00720A26"/>
    <w:rPr>
      <w:b/>
      <w:sz w:val="24"/>
      <w:lang w:val="en-GB" w:eastAsia="en-US" w:bidi="ar-SA"/>
    </w:rPr>
  </w:style>
  <w:style w:type="table" w:styleId="TableGrid">
    <w:name w:val="Table Grid"/>
    <w:basedOn w:val="TableNormal"/>
    <w:rsid w:val="00E8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659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65919"/>
    <w:rPr>
      <w:rFonts w:ascii="Arial" w:hAnsi="Arial"/>
      <w:snapToGrid/>
      <w:lang w:eastAsia="en-US"/>
    </w:rPr>
  </w:style>
  <w:style w:type="paragraph" w:styleId="Footer">
    <w:name w:val="footer"/>
    <w:basedOn w:val="Normal"/>
    <w:link w:val="FooterChar"/>
    <w:uiPriority w:val="99"/>
    <w:rsid w:val="007659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5919"/>
    <w:rPr>
      <w:rFonts w:ascii="Arial" w:hAnsi="Arial"/>
      <w:snapToGrid/>
      <w:lang w:eastAsia="en-US"/>
    </w:rPr>
  </w:style>
  <w:style w:type="paragraph" w:styleId="BodyText">
    <w:name w:val="Body Text"/>
    <w:basedOn w:val="Normal"/>
    <w:link w:val="BodyTextChar"/>
    <w:rsid w:val="00614826"/>
    <w:pPr>
      <w:widowControl/>
      <w:pBdr>
        <w:top w:val="single" w:sz="6" w:space="1" w:color="auto"/>
      </w:pBdr>
      <w:overflowPunct w:val="0"/>
      <w:autoSpaceDE w:val="0"/>
      <w:autoSpaceDN w:val="0"/>
      <w:adjustRightInd w:val="0"/>
      <w:textAlignment w:val="baseline"/>
    </w:pPr>
    <w:rPr>
      <w:rFonts w:cs="Arial"/>
      <w:b/>
      <w:snapToGrid/>
      <w:sz w:val="24"/>
    </w:rPr>
  </w:style>
  <w:style w:type="character" w:customStyle="1" w:styleId="BodyTextChar">
    <w:name w:val="Body Text Char"/>
    <w:basedOn w:val="DefaultParagraphFont"/>
    <w:link w:val="BodyText"/>
    <w:rsid w:val="00614826"/>
    <w:rPr>
      <w:rFonts w:ascii="Arial" w:hAnsi="Arial" w:cs="Arial"/>
      <w:b/>
      <w:sz w:val="24"/>
      <w:lang w:eastAsia="en-US"/>
    </w:rPr>
  </w:style>
  <w:style w:type="paragraph" w:customStyle="1" w:styleId="Default">
    <w:name w:val="Default"/>
    <w:rsid w:val="0095190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35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5E3C"/>
    <w:rPr>
      <w:rFonts w:ascii="Tahoma" w:hAnsi="Tahoma" w:cs="Tahoma"/>
      <w:snapToGrid w:val="0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007B1"/>
    <w:pPr>
      <w:widowControl/>
      <w:ind w:left="720"/>
    </w:pPr>
    <w:rPr>
      <w:rFonts w:ascii="Times New Roman" w:eastAsiaTheme="minorHAnsi" w:hAnsi="Times New Roman"/>
      <w:snapToGrid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B01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icky.gunter@rbkc.gov.uk" TargetMode="External"/><Relationship Id="rId22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F0D8F54D7524693705DC3D5181E30" ma:contentTypeVersion="2" ma:contentTypeDescription="Create a new document." ma:contentTypeScope="" ma:versionID="4161aec4c0b9329a389d7edba8c4dee7">
  <xsd:schema xmlns:xsd="http://www.w3.org/2001/XMLSchema" xmlns:xs="http://www.w3.org/2001/XMLSchema" xmlns:p="http://schemas.microsoft.com/office/2006/metadata/properties" xmlns:ns2="5e6c3996-e6d6-4ba3-8289-aa429e49d161" targetNamespace="http://schemas.microsoft.com/office/2006/metadata/properties" ma:root="true" ma:fieldsID="f8853c641607c249395b41ec9e9c02bc" ns2:_="">
    <xsd:import namespace="5e6c3996-e6d6-4ba3-8289-aa429e49d1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3996-e6d6-4ba3-8289-aa429e49d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78E16-033F-41C4-9DD6-0F0EF098D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EF3F58-440B-400D-9E1A-F871A3445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EFFF2-DE71-4C2B-A7C9-CFF93B997F5B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e6c3996-e6d6-4ba3-8289-aa429e49d16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C0CD7C7-8D9F-4B1B-BA02-F7D11C615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3996-e6d6-4ba3-8289-aa429e49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5727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LBHF</Company>
  <LinksUpToDate>false</LinksUpToDate>
  <CharactersWithSpaces>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David Noble</dc:creator>
  <cp:lastModifiedBy>Lisa Miller</cp:lastModifiedBy>
  <cp:revision>2</cp:revision>
  <cp:lastPrinted>2010-01-06T10:26:00Z</cp:lastPrinted>
  <dcterms:created xsi:type="dcterms:W3CDTF">2015-11-03T15:51:00Z</dcterms:created>
  <dcterms:modified xsi:type="dcterms:W3CDTF">2015-11-03T15:51:00Z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2014</vt:lpwstr>
  </property>
  <property fmtid="{D5CDD505-2E9C-101B-9397-08002B2CF9AE}" pid="3" name="ContentTypeId">
    <vt:lpwstr>0x010100877F0D8F54D7524693705DC3D5181E30</vt:lpwstr>
  </property>
</Properties>
</file>